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Chongqing Statistical Yearbook 1990-2017</w:t>
      </w:r>
    </w:p>
    <w:p>
      <w:r>
        <w:rPr>
          <w:sz w:val="32"/>
        </w:rPr>
        <w:t>1、Description</w:t>
      </w:r>
    </w:p>
    <w:p>
      <w:pPr>
        <w:ind w:firstLine="432"/>
      </w:pPr>
      <w:r>
        <w:rPr>
          <w:sz w:val="22"/>
        </w:rPr>
        <w:t>1、 The data are compiled by Chongqing Municipal Bureau of Statistics and the Chongqing Survey Team of the National Bureau of Statistics, and published by China Statistics Press. It is a large-scale informative annual magazine that comprehensively records the economic construction and social development of Chongqing. The data includes the statistical data of all aspects of Chongqing's economy and society in important historical years and 1989-2016, as well as the main statistical data of all districts and counties (autonomous counties).</w:t>
        <w:br/>
        <w:t>2、 Each yearbook consists of 22 chapters, including: 1. Comprehensive; 2. National economic accounting; 3. Population and employment; 4. Investment in fixed assets; 5. Energy consumption; 6. Finance; 7. People's life and prices; 8. Urban construction; 9. Resources and environment; 10. Factor market; 11. Agriculture and rural economy; 12. Industry; 13. Construction industry; 14. Transportation, post and telecommunications; 15. Domestic trade; 16. Foreign economic relations, trade and tourism; 17. Financial industry; 18. Education, science and technology and cultural industries; 19. Health, sports and other social activities; 20. Districts and counties; 21. Resettlement in Chongqing Reservoir Area of the Three Gorges Project; 22. Basic unit directory library. At the same time, the appendix has a chapter: main statistical data of the country and provinces (autonomous regions, municipalities directly under the Central Government). Each chapter is preceded by a Brief Description, which introduces the main contents and data sources of this chapter. At the end of the chapter, an Interpretation of Main Statistical Indicators is attached.</w:t>
        <w:br/>
        <w:t>3、 Statistics of this yearbook: most of the data are from the statistical annual report, and some are from the sampling survey.</w:t>
        <w:br/>
        <w:t>4、 The units of measurement used in this yearbook are the internationally unified standard units of measurement; All kinds of classification standards adopt the national unified classification standards.</w:t>
        <w:br/>
        <w:t>5、 For the total or relative amount of some data, the calculation error caused by different measurement units has not been adjusted mechanically.</w:t>
        <w:br/>
        <w:t>6、 Some index notes of each table in this yearbook are located below this table or below the last continuation table.</w:t>
        <w:br/>
        <w:t>7、 Description of symbols: "space" in each table of the yearbook indicates that the statistical index data is insufficient to the minimum number of units in this table, the data is unknown or there is no such data; "#" indicates the main item.</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Chongqing, China</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3.Filesize：844.4MB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north：32.13</w:t>
            </w:r>
          </w:p>
        </w:tc>
        <w:tc>
          <w:tcPr>
            <w:tcW w:type="dxa" w:w="2880"/>
          </w:tcPr>
          <w:p>
            <w:r>
              <w:t>-</w:t>
            </w:r>
          </w:p>
        </w:tc>
      </w:tr>
      <w:tr>
        <w:tc>
          <w:tcPr>
            <w:tcW w:type="dxa" w:w="2880"/>
          </w:tcPr>
          <w:p>
            <w:r>
              <w:t>west：105.11</w:t>
            </w:r>
          </w:p>
        </w:tc>
        <w:tc>
          <w:tcPr>
            <w:tcW w:type="dxa" w:w="2880"/>
          </w:tcPr>
          <w:p>
            <w:r>
              <w:t>-</w:t>
            </w:r>
          </w:p>
        </w:tc>
        <w:tc>
          <w:tcPr>
            <w:tcW w:type="dxa" w:w="2880"/>
          </w:tcPr>
          <w:p>
            <w:r>
              <w:t>east：110.11</w:t>
            </w:r>
          </w:p>
        </w:tc>
      </w:tr>
      <w:tr>
        <w:tc>
          <w:tcPr>
            <w:tcW w:type="dxa" w:w="2880"/>
          </w:tcPr>
          <w:p>
            <w:r>
              <w:t>-</w:t>
            </w:r>
          </w:p>
        </w:tc>
        <w:tc>
          <w:tcPr>
            <w:tcW w:type="dxa" w:w="2880"/>
          </w:tcPr>
          <w:p>
            <w:r>
              <w:t>south：28.1</w:t>
            </w:r>
          </w:p>
        </w:tc>
        <w:tc>
          <w:tcPr>
            <w:tcW w:type="dxa" w:w="2880"/>
          </w:tcPr>
          <w:p>
            <w:r>
              <w:t>-</w:t>
            </w:r>
          </w:p>
        </w:tc>
      </w:tr>
    </w:tbl>
    <w:p>
      <w:r>
        <w:rPr>
          <w:sz w:val="32"/>
        </w:rPr>
        <w:t>5、Time frame:</w:t>
      </w:r>
      <w:r>
        <w:rPr>
          <w:sz w:val="22"/>
        </w:rPr>
        <w:t>1988-12-31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Chongqing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