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Dataset of Outgoing Long Wave Radiation Products of FY-4B AGRI in Southwest China (2022.6.1 to present)</w:t>
      </w:r>
    </w:p>
    <w:p>
      <w:r>
        <w:rPr>
          <w:sz w:val="32"/>
        </w:rPr>
        <w:t>1、Description</w:t>
      </w:r>
    </w:p>
    <w:p>
      <w:pPr>
        <w:ind w:firstLine="432"/>
      </w:pPr>
      <w:r>
        <w:rPr>
          <w:sz w:val="22"/>
        </w:rPr>
        <w:t>The data set includes: real-time products of atmospheric top outgoing long wave radiation and real-time products of outgoing long wave radiation. Satellite OLR products are widely used in the evaluation of climate model output parameters, i.e. model performance. In the Chinese meteorological community, OLR data are used to monitor the summer monsoon over the South China Sea and determine the location of the Western Pacific subtropical high. International OLR data are used for monitoring and analysis of ITCZ and ENSO. Provide input and verification for weather, climate and land surface models, and provide surface solar radiation distribution information for solar energy industry, forest and grassland fire monitoring and early warning. Satellite ULR products are used in climate models, land surface models, ocean atmospheric general circulation models, as input parameters or model performance evaluation, and also for earthquake diagnosis.</w:t>
      </w:r>
    </w:p>
    <w:p>
      <w:r>
        <w:rPr>
          <w:sz w:val="32"/>
        </w:rPr>
        <w:t>2、Keywords</w:t>
      </w:r>
    </w:p>
    <w:p>
      <w:pPr>
        <w:ind w:left="432"/>
      </w:pPr>
      <w:r>
        <w:rPr>
          <w:sz w:val="22"/>
        </w:rPr>
        <w:t>Theme：</w:t>
      </w:r>
      <w:r>
        <w:rPr>
          <w:sz w:val="22"/>
        </w:rPr>
        <w:t>Solar radiation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2022.6.1-present</w:t>
      </w:r>
    </w:p>
    <w:p>
      <w:r>
        <w:rPr>
          <w:sz w:val="32"/>
        </w:rPr>
        <w:t>3、Data details</w:t>
      </w:r>
    </w:p>
    <w:p>
      <w:pPr>
        <w:ind w:left="432"/>
      </w:pPr>
      <w:r>
        <w:rPr>
          <w:sz w:val="22"/>
        </w:rPr>
        <w:t>1.Scale：None</w:t>
      </w:r>
    </w:p>
    <w:p>
      <w:pPr>
        <w:ind w:left="432"/>
      </w:pPr>
      <w:r>
        <w:rPr>
          <w:sz w:val="22"/>
        </w:rPr>
        <w:t>2.Projection：WGS84</w:t>
      </w:r>
    </w:p>
    <w:p>
      <w:pPr>
        <w:ind w:left="432"/>
      </w:pPr>
      <w:r>
        <w:rPr>
          <w:sz w:val="22"/>
        </w:rPr>
        <w:t>3.Filesize：62771.2MB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west：83.0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2022-05-31 16:00:00+00:00</w:t>
      </w:r>
      <w:r>
        <w:rPr>
          <w:sz w:val="22"/>
        </w:rPr>
        <w:t>--</w:t>
      </w:r>
      <w:r>
        <w:rPr>
          <w:sz w:val="22"/>
        </w:rPr>
        <w:t>2022-09-27 03:59:59+00:00</w:t>
      </w:r>
    </w:p>
    <w:p>
      <w:r>
        <w:rPr>
          <w:sz w:val="32"/>
        </w:rPr>
        <w:t>6、Reference method</w:t>
      </w:r>
    </w:p>
    <w:p>
      <w:pPr>
        <w:ind w:left="432"/>
      </w:pPr>
      <w:r>
        <w:rPr>
          <w:sz w:val="22"/>
        </w:rPr>
        <w:t xml:space="preserve">References to data: </w:t>
      </w:r>
    </w:p>
    <w:p>
      <w:pPr>
        <w:ind w:left="432" w:firstLine="432"/>
      </w:pPr>
      <w:r>
        <w:t xml:space="preserve">WANG   Zhiwei . Dataset of Outgoing Long Wave Radiation Products of FY-4B AGRI in Southwest China (2022.6.1 to present).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WANG   Zhiwei </w:t>
        <w:br/>
      </w:r>
      <w:r>
        <w:rPr>
          <w:sz w:val="22"/>
        </w:rPr>
        <w:t xml:space="preserve">unit: </w:t>
      </w:r>
      <w:r>
        <w:rPr>
          <w:sz w:val="22"/>
        </w:rPr>
        <w:t>National Climate Centre, National Meteorological Centre, Provincial and Local Meteorological Bureaux</w:t>
        <w:br/>
      </w:r>
      <w:r>
        <w:rPr>
          <w:sz w:val="22"/>
        </w:rPr>
        <w:t xml:space="preserve">email: </w:t>
      </w:r>
      <w:r>
        <w:rPr>
          <w:sz w:val="22"/>
        </w:rPr>
        <w:t>wangzw@cma.gov.cn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