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12.5m ALOS Digital Elevation Model (DEM)  in the upper reaches of the Yangtze River,Southwest China and surrounding areas</w:t>
      </w:r>
    </w:p>
    <w:p>
      <w:r>
        <w:rPr>
          <w:sz w:val="32"/>
        </w:rPr>
        <w:t>1、Description</w:t>
      </w:r>
    </w:p>
    <w:p>
      <w:pPr>
        <w:ind w:firstLine="432"/>
      </w:pPr>
      <w:r>
        <w:rPr>
          <w:sz w:val="22"/>
        </w:rPr>
        <w:t>The data in this dataset are framing data 12.5m ALOS digital elevation model (DEM)  in the upper reaches of the Yangtze River,Southwest China and surrounding areas. The data is derived from the high-resolution ground correction data of Advanced Land Observing Satellite (ALOS) PALSAR of Alaska Satellite Facility (ASF).</w:t>
        <w:br/>
        <w:t>The data format is TIF, the spatial resolution is 12.5 meters, and the coordinate system is WGS_ 1984_ UTM zonal projection. The data range covers the upper reaches of the Yangtze River, the southwest and surrounding areas. From the perspective of administrative regions, it includes Chongqing, Sichuan, Guizhou, Yunnan and Guangxi, as well as eastern Tibet, southern Qinghai, Gansu, Shaanxi, western Guangdong, Hainan Island, Hunan and western Hubei. The data exists in the form of tiles. If multiple adjacent data are required, the data shall be embedded after downloading. The data can be used for various terrain analysis.</w:t>
      </w:r>
    </w:p>
    <w:p>
      <w:r>
        <w:rPr>
          <w:sz w:val="32"/>
        </w:rPr>
        <w:t>2、Keywords</w:t>
      </w:r>
    </w:p>
    <w:p>
      <w:pPr>
        <w:ind w:left="432"/>
      </w:pPr>
      <w:r>
        <w:rPr>
          <w:sz w:val="22"/>
        </w:rPr>
        <w:t>Theme：</w:t>
      </w:r>
      <w:r>
        <w:rPr>
          <w:sz w:val="22"/>
        </w:rPr>
        <w:t>Remote Sensing Product</w:t>
      </w:r>
      <w:r>
        <w:t>,</w:t>
      </w:r>
      <w:r>
        <w:rPr>
          <w:sz w:val="22"/>
        </w:rPr>
        <w:t>Digital elevation model(DEM)</w:t>
      </w:r>
      <w:r>
        <w:t>,</w:t>
      </w:r>
      <w:r>
        <w:rPr>
          <w:sz w:val="22"/>
        </w:rPr>
        <w:t>Remote Sensing Technology</w:t>
      </w:r>
      <w:r>
        <w:t>,</w:t>
      </w:r>
      <w:r>
        <w:rPr>
          <w:sz w:val="22"/>
        </w:rPr>
        <w:t>Geomorphology</w:t>
      </w:r>
      <w:r>
        <w:t>,</w:t>
      </w:r>
      <w:r>
        <w:rPr>
          <w:sz w:val="22"/>
        </w:rPr>
        <w:t>Terrestrial Surface Remote Sensing</w:t>
      </w:r>
      <w:r>
        <w:t>,</w:t>
      </w:r>
      <w:r>
        <w:rPr>
          <w:sz w:val="22"/>
        </w:rPr>
        <w:t>Landform</w:t>
        <w:br/>
      </w:r>
      <w:r>
        <w:rPr>
          <w:sz w:val="22"/>
        </w:rPr>
        <w:t>Discipline：</w:t>
      </w:r>
      <w:r>
        <w:rPr>
          <w:sz w:val="22"/>
        </w:rPr>
        <w:t>Terrestrial Surface</w:t>
      </w:r>
      <w:r>
        <w:t>,</w:t>
      </w:r>
      <w:r>
        <w:rPr>
          <w:sz w:val="22"/>
        </w:rPr>
        <w:t>Remote Sensing Technology</w:t>
        <w:br/>
      </w:r>
      <w:r>
        <w:rPr>
          <w:sz w:val="22"/>
        </w:rPr>
        <w:t>Places：</w:t>
      </w:r>
      <w:r>
        <w:rPr>
          <w:sz w:val="22"/>
        </w:rPr>
        <w:t>Yunnan</w:t>
      </w:r>
      <w:r>
        <w:t xml:space="preserve">, </w:t>
      </w:r>
      <w:r>
        <w:rPr>
          <w:sz w:val="22"/>
        </w:rPr>
        <w:t>upper reaches of the Yangtze River</w:t>
      </w:r>
      <w:r>
        <w:t xml:space="preserve">, </w:t>
      </w:r>
      <w:r>
        <w:rPr>
          <w:sz w:val="22"/>
        </w:rPr>
        <w:t>Guizhou</w:t>
      </w:r>
      <w:r>
        <w:t xml:space="preserve">, </w:t>
      </w:r>
      <w:r>
        <w:rPr>
          <w:sz w:val="22"/>
        </w:rPr>
        <w:t>Southwest China</w:t>
      </w:r>
      <w:r>
        <w:t xml:space="preserve">, </w:t>
      </w:r>
      <w:r>
        <w:rPr>
          <w:sz w:val="22"/>
        </w:rPr>
        <w:t>Chongqing</w:t>
      </w:r>
      <w:r>
        <w:t xml:space="preserve">, </w:t>
      </w:r>
      <w:r>
        <w:rPr>
          <w:sz w:val="22"/>
        </w:rPr>
        <w:t>Sichuan</w:t>
        <w:br/>
      </w:r>
      <w:r>
        <w:rPr>
          <w:sz w:val="22"/>
        </w:rPr>
        <w:t>Time：</w:t>
      </w:r>
      <w:r>
        <w:rPr>
          <w:sz w:val="22"/>
        </w:rPr>
        <w:t>2006</w:t>
      </w:r>
      <w:r>
        <w:t xml:space="preserve">, </w:t>
      </w:r>
      <w:r>
        <w:rPr>
          <w:sz w:val="22"/>
        </w:rPr>
        <w:t>2011</w:t>
      </w:r>
    </w:p>
    <w:p>
      <w:r>
        <w:rPr>
          <w:sz w:val="32"/>
        </w:rPr>
        <w:t>3、Data details</w:t>
      </w:r>
    </w:p>
    <w:p>
      <w:pPr>
        <w:ind w:left="432"/>
      </w:pPr>
      <w:r>
        <w:rPr>
          <w:sz w:val="22"/>
        </w:rPr>
        <w:t>1.Scale：None</w:t>
      </w:r>
    </w:p>
    <w:p>
      <w:pPr>
        <w:ind w:left="432"/>
      </w:pPr>
      <w:r>
        <w:rPr>
          <w:sz w:val="22"/>
        </w:rPr>
        <w:t>2.Projection：UTM</w:t>
      </w:r>
    </w:p>
    <w:p>
      <w:pPr>
        <w:ind w:left="432"/>
      </w:pPr>
      <w:r>
        <w:rPr>
          <w:sz w:val="22"/>
        </w:rPr>
        <w:t>3.Filesize：78300.0MB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west：88.0</w:t>
            </w:r>
          </w:p>
        </w:tc>
        <w:tc>
          <w:tcPr>
            <w:tcW w:type="dxa" w:w="2880"/>
          </w:tcPr>
          <w:p>
            <w:r>
              <w:t>-</w:t>
            </w:r>
          </w:p>
        </w:tc>
        <w:tc>
          <w:tcPr>
            <w:tcW w:type="dxa" w:w="2880"/>
          </w:tcPr>
          <w:p>
            <w:r>
              <w:t>east：114.0</w:t>
            </w:r>
          </w:p>
        </w:tc>
      </w:tr>
      <w:tr>
        <w:tc>
          <w:tcPr>
            <w:tcW w:type="dxa" w:w="2880"/>
          </w:tcPr>
          <w:p>
            <w:r>
              <w:t>-</w:t>
            </w:r>
          </w:p>
        </w:tc>
        <w:tc>
          <w:tcPr>
            <w:tcW w:type="dxa" w:w="2880"/>
          </w:tcPr>
          <w:p>
            <w:r>
              <w:t>south：18.0</w:t>
            </w:r>
          </w:p>
        </w:tc>
        <w:tc>
          <w:tcPr>
            <w:tcW w:type="dxa" w:w="2880"/>
          </w:tcPr>
          <w:p>
            <w:r>
              <w:t>-</w:t>
            </w:r>
          </w:p>
        </w:tc>
      </w:tr>
    </w:tbl>
    <w:p>
      <w:r>
        <w:rPr>
          <w:sz w:val="32"/>
        </w:rPr>
        <w:t>5、Time frame:</w:t>
      </w:r>
      <w:r>
        <w:rPr>
          <w:sz w:val="22"/>
        </w:rPr>
        <w:t>2005-12-31 16:00:00+00:00</w:t>
      </w:r>
      <w:r>
        <w:rPr>
          <w:sz w:val="22"/>
        </w:rPr>
        <w:t>--</w:t>
      </w:r>
      <w:r>
        <w:rPr>
          <w:sz w:val="22"/>
        </w:rPr>
        <w:t>2011-12-30 16:00:00+00:00</w:t>
      </w:r>
    </w:p>
    <w:p>
      <w:r>
        <w:rPr>
          <w:sz w:val="32"/>
        </w:rPr>
        <w:t>6、Reference method</w:t>
      </w:r>
    </w:p>
    <w:p>
      <w:pPr>
        <w:ind w:left="432"/>
      </w:pPr>
      <w:r>
        <w:rPr>
          <w:sz w:val="22"/>
        </w:rPr>
        <w:t xml:space="preserve">References to data: </w:t>
      </w:r>
    </w:p>
    <w:p>
      <w:pPr>
        <w:ind w:left="432" w:firstLine="432"/>
      </w:pPr>
      <w:r>
        <w:t>TIAN   Yongzhong ,  DAAC    ASF . 12.5m ALOS Digital Elevation Model (DEM)  in the upper reaches of the Yangtze River,Southwest China and surrounding areas. Upper Yangtze River Scientific Data Center, doi:10.5067/Z97HFCNKR6VA</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TIAN   Yongzhong </w:t>
        <w:br/>
      </w:r>
      <w:r>
        <w:rPr>
          <w:sz w:val="22"/>
        </w:rPr>
        <w:t xml:space="preserve">unit: </w:t>
      </w:r>
      <w:r>
        <w:rPr>
          <w:sz w:val="22"/>
        </w:rPr>
        <w:t>Southwest University</w:t>
        <w:br/>
      </w:r>
      <w:r>
        <w:rPr>
          <w:sz w:val="22"/>
        </w:rPr>
        <w:t xml:space="preserve">email: </w:t>
      </w:r>
      <w:r>
        <w:rPr>
          <w:sz w:val="22"/>
        </w:rPr>
        <w:t>983162391@qq.com</w:t>
        <w:br/>
        <w:br/>
      </w:r>
      <w:r>
        <w:rPr>
          <w:sz w:val="22"/>
        </w:rPr>
        <w:t xml:space="preserve">name: </w:t>
      </w:r>
      <w:r>
        <w:rPr>
          <w:sz w:val="22"/>
        </w:rPr>
        <w:t xml:space="preserve"> DAAC    ASF </w:t>
        <w:br/>
      </w:r>
      <w:r>
        <w:rPr>
          <w:sz w:val="22"/>
        </w:rPr>
        <w:t xml:space="preserve">unit: </w:t>
      </w:r>
      <w:r>
        <w:rPr>
          <w:sz w:val="22"/>
        </w:rPr>
        <w:t>Japan Aerospace Exploration Agency (JAXA)</w:t>
        <w:br/>
      </w:r>
      <w:r>
        <w:rPr>
          <w:sz w:val="22"/>
        </w:rPr>
        <w:t xml:space="preserve">email: </w:t>
      </w:r>
      <w:r>
        <w:rPr>
          <w:sz w:val="22"/>
        </w:rPr>
        <w:t>983162391@qq.com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