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 Cover Product Data Set (2001-2020) of 500m MCD12Q1_V06 in the Upper Reaches of the Yangtze River,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MCD12Q1 V6 provides land cover types every year (2001-2020), which come from six different classification schemes. Generally, the first data set, Land cover type1 (LC_Type1) IGBP, is used as the classification system, because it has the most abundant data types, with a total of 17 land types; It includes 11 types of natural vegetation, 3 types of land development and mosaic and 3 types of non vegetation land. It is obtained by using the supervised classification of MODIS Terra and Aqua reflectance data. Then the supervised classification is subject to additional post-processing, including prior knowledge and auxiliary information, to further refine specific categories. The data space resolution is 500m.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Use/Land Cover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1</w:t>
        <w:br/>
      </w:r>
      <w:r>
        <w:rPr>
          <w:sz w:val="22"/>
        </w:rPr>
        <w:t>Time：</w:t>
      </w:r>
      <w:r>
        <w:rPr>
          <w:sz w:val="22"/>
        </w:rPr>
        <w:t>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3.Filesize：46.4MB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NASA   NASA . Land Cover Product Data Set (2001-2020) of 500m MCD12Q1_V06 in the Upper Reaches of the Yangtze River, China. Upper Yangtze River Scientific Data Center, doi:https://doi.org/10.5067/MODIS/MCD12Q1.006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NASA   NASA </w:t>
        <w:br/>
      </w:r>
      <w:r>
        <w:rPr>
          <w:sz w:val="22"/>
        </w:rPr>
        <w:t xml:space="preserve">unit: </w:t>
      </w:r>
      <w:r>
        <w:rPr>
          <w:sz w:val="22"/>
        </w:rPr>
        <w:t>Land Processes Distributed Active Archive Center</w:t>
        <w:br/>
      </w:r>
      <w:r>
        <w:rPr>
          <w:sz w:val="22"/>
        </w:rPr>
        <w:t xml:space="preserve">email: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