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Spatial Distribution Data of 1km UN-adjusted Population Density in China (2000-2020)</w:t>
      </w:r>
    </w:p>
    <w:p>
      <w:r>
        <w:rPr>
          <w:sz w:val="32"/>
        </w:rPr>
        <w:t>1、Description</w:t>
      </w:r>
    </w:p>
    <w:p>
      <w:pPr>
        <w:ind w:firstLine="432"/>
      </w:pPr>
      <w:r>
        <w:rPr>
          <w:sz w:val="22"/>
        </w:rPr>
        <w:t>This data set has the grid population density distribution data from 2000 to 2020, with a resolution of 1km, and is projected into the geographic coordinate system WGS84. Based on the corresponding official United Nations population estimates (revised version of World Population Outlook 2019) prepared by the Population Division of the Department of Economic and Social Affairs of the United Nations Secretariat, the WorldPop research team corrected the model, collected the spatial distribution data of population in the southwest region from 2001 to 2015, selected the regions with complete township data as the test samples, and tested the model results. Finally, the model was resampled, A set of 250 m grid population spatial distribution data set in Southwest China from 2001 to 2015 with unified spatial coordinate parameters, unified data format and unified metadata standards will be formed.</w:t>
      </w:r>
    </w:p>
    <w:p>
      <w:r>
        <w:rPr>
          <w:sz w:val="32"/>
        </w:rPr>
        <w:t>2、Keywords</w:t>
      </w:r>
    </w:p>
    <w:p>
      <w:pPr>
        <w:ind w:left="432"/>
      </w:pPr>
      <w:r>
        <w:rPr>
          <w:sz w:val="22"/>
        </w:rPr>
        <w:t>Theme：</w:t>
      </w:r>
      <w:r>
        <w:rPr>
          <w:sz w:val="22"/>
        </w:rPr>
        <w:t>Population</w:t>
      </w:r>
      <w:r>
        <w:t>,</w:t>
      </w:r>
      <w:r>
        <w:rPr>
          <w:sz w:val="22"/>
        </w:rPr>
        <w:t>Population density</w:t>
        <w:br/>
      </w:r>
      <w:r>
        <w:rPr>
          <w:sz w:val="22"/>
        </w:rPr>
        <w:t>Discipline：</w:t>
      </w:r>
      <w:r>
        <w:rPr>
          <w:sz w:val="22"/>
        </w:rPr>
        <w:t>Human-nature Relationship</w:t>
        <w:br/>
      </w:r>
      <w:r>
        <w:rPr>
          <w:sz w:val="22"/>
        </w:rPr>
        <w:t>Places：</w:t>
      </w:r>
      <w:r>
        <w:rPr>
          <w:sz w:val="22"/>
        </w:rPr>
        <w:t>China</w:t>
        <w:br/>
      </w:r>
      <w:r>
        <w:rPr>
          <w:sz w:val="22"/>
        </w:rPr>
        <w:t>Time：</w:t>
      </w:r>
      <w:r>
        <w:rPr>
          <w:sz w:val="22"/>
        </w:rPr>
        <w:t>2000-2020</w:t>
      </w:r>
    </w:p>
    <w:p>
      <w:r>
        <w:rPr>
          <w:sz w:val="32"/>
        </w:rPr>
        <w:t>3、Data details</w:t>
      </w:r>
    </w:p>
    <w:p>
      <w:pPr>
        <w:ind w:left="432"/>
      </w:pPr>
      <w:r>
        <w:rPr>
          <w:sz w:val="22"/>
        </w:rPr>
        <w:t>1.Scale：None</w:t>
      </w:r>
    </w:p>
    <w:p>
      <w:pPr>
        <w:ind w:left="432"/>
      </w:pPr>
      <w:r>
        <w:rPr>
          <w:sz w:val="22"/>
        </w:rPr>
        <w:t>2.Projection：WGS84</w:t>
      </w:r>
    </w:p>
    <w:p>
      <w:pPr>
        <w:ind w:left="432"/>
      </w:pPr>
      <w:r>
        <w:rPr>
          <w:sz w:val="22"/>
        </w:rPr>
        <w:t>3.Filesize：97573.0MB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POP   World . Spatial Distribution Data of 1km UN-adjusted Population Density in China (2000-2020). Upper Yangtze River Scientific Data Center, doi:10.5258/SOTON/WP00675</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POP   World </w:t>
        <w:br/>
      </w:r>
      <w:r>
        <w:rPr>
          <w:sz w:val="22"/>
        </w:rPr>
        <w:t xml:space="preserve">unit: </w:t>
      </w:r>
      <w:r>
        <w:rPr>
          <w:sz w:val="22"/>
        </w:rPr>
        <w:t>WorldPOP</w:t>
        <w:br/>
      </w:r>
      <w:r>
        <w:rPr>
          <w:sz w:val="22"/>
        </w:rPr>
        <w:t xml:space="preserve">email: </w:t>
      </w:r>
      <w:r>
        <w:rPr>
          <w:sz w:val="22"/>
        </w:rPr>
        <w:t>WorldPopPMO@soton.ac.uk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