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GLC_ FCS30 Land Cover Data Set in Southwest China (1985-2020)</w:t>
      </w:r>
    </w:p>
    <w:p>
      <w:r>
        <w:rPr>
          <w:sz w:val="32"/>
        </w:rPr>
        <w:t>1、Description</w:t>
      </w:r>
    </w:p>
    <w:p>
      <w:pPr>
        <w:ind w:firstLine="432"/>
      </w:pPr>
      <w:r>
        <w:rPr>
          <w:sz w:val="22"/>
        </w:rPr>
        <w:t>The surface coverage fine product (GLC_FCS30) developed by Liu Liangyun's project from 1985 to 2020 takes the global 30 meter surface coverage fine classification product (GLC_FCS30-2020) newly developed by the research group in 2020 as the benchmark data. The product proposes a long-term dynamic monitoring scheme for surface coverage that combines coupling change detection and dynamic update, Using all Landsat satellite data (Landsat TM, ETM+and OLI) from 1984 to 2020, the dynamic monitoring products of global 30 meter fine ground cover from 1985 to 2020 were produced. Following the classification system of 2020 benchmark data, there are 29 types of ground cover, and the update cycle is 5 years</w:t>
      </w:r>
    </w:p>
    <w:p>
      <w:r>
        <w:rPr>
          <w:sz w:val="32"/>
        </w:rPr>
        <w:t>2、Keywords</w:t>
      </w:r>
    </w:p>
    <w:p>
      <w:pPr>
        <w:ind w:left="432"/>
      </w:pPr>
      <w:r>
        <w:rPr>
          <w:sz w:val="22"/>
        </w:rPr>
        <w:t>Theme：</w:t>
      </w:r>
      <w:r>
        <w:rPr>
          <w:sz w:val="22"/>
        </w:rPr>
        <w:t>Land Use/Land Cover</w:t>
      </w:r>
      <w:r>
        <w:t>,</w:t>
      </w:r>
      <w:r>
        <w:rPr>
          <w:sz w:val="22"/>
        </w:rPr>
        <w:t>Land cover pattern</w:t>
      </w:r>
      <w:r>
        <w:t>,</w:t>
      </w:r>
      <w:r>
        <w:rPr>
          <w:sz w:val="22"/>
        </w:rPr>
        <w:t>Land cover change</w:t>
        <w:br/>
      </w:r>
      <w:r>
        <w:rPr>
          <w:sz w:val="22"/>
        </w:rPr>
        <w:t>Discipline：</w:t>
      </w:r>
      <w:r>
        <w:rPr>
          <w:sz w:val="22"/>
        </w:rPr>
        <w:t>Terrestrial Surface</w:t>
        <w:br/>
      </w:r>
      <w:r>
        <w:rPr>
          <w:sz w:val="22"/>
        </w:rPr>
        <w:t>Places：</w:t>
      </w:r>
      <w:r>
        <w:rPr>
          <w:sz w:val="22"/>
        </w:rPr>
        <w:t>Southwest China</w:t>
        <w:br/>
      </w:r>
      <w:r>
        <w:rPr>
          <w:sz w:val="22"/>
        </w:rPr>
        <w:t>Time：</w:t>
      </w:r>
      <w:r>
        <w:rPr>
          <w:sz w:val="22"/>
        </w:rPr>
        <w:t>1985-2020</w:t>
      </w:r>
    </w:p>
    <w:p>
      <w:r>
        <w:rPr>
          <w:sz w:val="32"/>
        </w:rPr>
        <w:t>3、Data details</w:t>
      </w:r>
    </w:p>
    <w:p>
      <w:pPr>
        <w:ind w:left="432"/>
      </w:pPr>
      <w:r>
        <w:rPr>
          <w:sz w:val="22"/>
        </w:rPr>
        <w:t>1.Scale：None</w:t>
      </w:r>
    </w:p>
    <w:p>
      <w:pPr>
        <w:ind w:left="432"/>
      </w:pPr>
      <w:r>
        <w:rPr>
          <w:sz w:val="22"/>
        </w:rPr>
        <w:t>2.Projection：WGS84</w:t>
      </w:r>
    </w:p>
    <w:p>
      <w:pPr>
        <w:ind w:left="432"/>
      </w:pPr>
      <w:r>
        <w:rPr>
          <w:sz w:val="22"/>
        </w:rPr>
        <w:t>3.Filesize：6050.0MB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1984-12-31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Liu Liangyun. 30m GLC_ FCS30 Land Cover Data Set in Southwest China (1985-2020). Upper Yangtze River Scientific Data Center, doi:10.12237/casearth.6123651428a58f70c2a51e49</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Liu Liangyun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