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set of 5km photosynthetic effective radiation products based on BESS simulation (2002-2021)</w:t>
      </w:r>
    </w:p>
    <w:p>
      <w:r>
        <w:rPr>
          <w:sz w:val="32"/>
        </w:rPr>
        <w:t>1、Description</w:t>
      </w:r>
    </w:p>
    <w:p>
      <w:pPr>
        <w:ind w:firstLine="432"/>
      </w:pPr>
      <w:r>
        <w:rPr>
          <w:sz w:val="22"/>
        </w:rPr>
        <w:t>This data set contains the photosynthetic effective radiation data of southwest China from 2002 to 2021. All data are downloaded from the Google Earth Engine website. Breathing Earth System Simulator (BESS) is a simplified process-based model, which couples the atmospheric and canopy radiation transfer, canopy photosynthesis, transpiration and energy balance. It couples the atmospheric radiation transfer model and artificial neural network with the forces from MODIS atmospheric products to generate the annual photosynthetic effective radiation products with a resolution of 5 kilometers. The remote sensing data has been widely used in the field of vegetation ecological research.</w:t>
      </w:r>
    </w:p>
    <w:p>
      <w:r>
        <w:rPr>
          <w:sz w:val="32"/>
        </w:rPr>
        <w:t>2、Keywords</w:t>
      </w:r>
    </w:p>
    <w:p>
      <w:pPr>
        <w:ind w:left="432"/>
      </w:pPr>
      <w:r>
        <w:rPr>
          <w:sz w:val="22"/>
        </w:rPr>
        <w:t>Theme：</w:t>
      </w:r>
      <w:r>
        <w:rPr>
          <w:sz w:val="22"/>
        </w:rPr>
        <w:t>Fraction of absorbed photosynthetically active radiation(FAPAR)</w:t>
      </w:r>
      <w:r>
        <w:t>,</w:t>
      </w:r>
      <w:r>
        <w:rPr>
          <w:sz w:val="22"/>
        </w:rPr>
        <w:t>Farmland ecosystem</w:t>
      </w:r>
      <w:r>
        <w:t>,</w:t>
      </w:r>
      <w:r>
        <w:rPr>
          <w:sz w:val="22"/>
        </w:rPr>
        <w:t>surface reflectance</w:t>
      </w:r>
      <w:r>
        <w:t>,</w:t>
      </w:r>
      <w:r>
        <w:rPr>
          <w:sz w:val="22"/>
        </w:rPr>
        <w:t>Plant phenology</w:t>
      </w:r>
      <w:r>
        <w:t>,</w:t>
      </w:r>
      <w:r>
        <w:rPr>
          <w:sz w:val="22"/>
        </w:rPr>
        <w:t>Solar radiation</w:t>
      </w:r>
      <w:r>
        <w:t>,</w:t>
      </w:r>
      <w:r>
        <w:rPr>
          <w:sz w:val="22"/>
        </w:rPr>
        <w:t>Thermal infrared radiometer</w:t>
      </w:r>
      <w:r>
        <w:t>,</w:t>
      </w:r>
      <w:r>
        <w:rPr>
          <w:sz w:val="22"/>
        </w:rPr>
        <w:t>Land Surface Parameter</w:t>
      </w:r>
      <w:r>
        <w:t>,</w:t>
      </w:r>
      <w:r>
        <w:rPr>
          <w:sz w:val="22"/>
        </w:rPr>
        <w:t>Remote Sensing Technology</w:t>
      </w:r>
      <w:r>
        <w:t>,</w:t>
      </w:r>
      <w:r>
        <w:rPr>
          <w:sz w:val="22"/>
        </w:rPr>
        <w:t>Statistical learning</w:t>
      </w:r>
      <w:r>
        <w:t>,</w:t>
      </w:r>
      <w:r>
        <w:rPr>
          <w:sz w:val="22"/>
        </w:rPr>
        <w:t>Farmland</w:t>
      </w:r>
      <w:r>
        <w:t>,</w:t>
      </w:r>
      <w:r>
        <w:rPr>
          <w:sz w:val="22"/>
        </w:rPr>
        <w:t>PAR</w:t>
      </w:r>
      <w:r>
        <w:t>,</w:t>
      </w:r>
      <w:r>
        <w:rPr>
          <w:sz w:val="22"/>
        </w:rPr>
        <w:t>Optical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Southwest China</w:t>
        <w:br/>
      </w:r>
      <w:r>
        <w:rPr>
          <w:sz w:val="22"/>
        </w:rPr>
        <w:t>Time：</w:t>
      </w:r>
      <w:r>
        <w:rPr>
          <w:sz w:val="22"/>
        </w:rPr>
        <w:t>2002-2021</w:t>
      </w:r>
    </w:p>
    <w:p>
      <w:r>
        <w:rPr>
          <w:sz w:val="32"/>
        </w:rPr>
        <w:t>3、Data details</w:t>
      </w:r>
    </w:p>
    <w:p>
      <w:pPr>
        <w:ind w:left="432"/>
      </w:pPr>
      <w:r>
        <w:rPr>
          <w:sz w:val="22"/>
        </w:rPr>
        <w:t>1.Scale：5500</w:t>
      </w:r>
    </w:p>
    <w:p>
      <w:pPr>
        <w:ind w:left="432"/>
      </w:pPr>
      <w:r>
        <w:rPr>
          <w:sz w:val="22"/>
        </w:rPr>
        <w:t>2.Projection：WGS84</w:t>
      </w:r>
    </w:p>
    <w:p>
      <w:pPr>
        <w:ind w:left="432"/>
      </w:pPr>
      <w:r>
        <w:rPr>
          <w:sz w:val="22"/>
        </w:rPr>
        <w:t>3.Filesize：5.41MB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2001-12-31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RYU   Youngryel . Data set of 5km photosynthetic effective radiation products based on BESS simulation (2002-2021). Upper Yangtze River Scientific Data Center, doi:doi:10.1016/j.rse.2017.09.021</w:t>
      </w:r>
      <w:r>
        <w:rPr>
          <w:sz w:val="22"/>
        </w:rPr>
        <w:t>2023</w:t>
      </w:r>
    </w:p>
    <w:p>
      <w:pPr>
        <w:ind w:left="432"/>
      </w:pPr>
      <w:r>
        <w:rPr>
          <w:sz w:val="22"/>
        </w:rPr>
        <w:t xml:space="preserve">References to articles: </w:t>
      </w:r>
    </w:p>
    <w:p>
      <w:pPr>
        <w:ind w:left="864"/>
      </w:pPr>
      <w:r>
        <w:t>Youngryel Ryu, Chongya Jiang, Hideki Kobayashi, Matteo Detto,MODIS-derived global land products of shortwave radiation and diffuse and total photosynthetically active radiation at 5km resolution from 2000,Remote Sensing of Environment,Volume 204,</w:t>
        <w:br/>
        <w:t>2018,Pages 812-825,ISSN 0034-4257,https://doi.org/10.1016/j.rse.2017.09.021.</w:t>
        <w:br/>
        <w:br/>
      </w:r>
    </w:p>
    <w:p>
      <w:r>
        <w:rPr>
          <w:sz w:val="32"/>
        </w:rPr>
        <w:t>7、Supporting project information</w:t>
      </w:r>
    </w:p>
    <w:p>
      <w:r>
        <w:rPr>
          <w:sz w:val="32"/>
        </w:rPr>
        <w:t>8、Data resource provider</w:t>
      </w:r>
    </w:p>
    <w:p>
      <w:pPr>
        <w:ind w:left="432"/>
      </w:pPr>
      <w:r>
        <w:rPr>
          <w:sz w:val="22"/>
        </w:rPr>
        <w:t xml:space="preserve">name: </w:t>
      </w:r>
      <w:r>
        <w:rPr>
          <w:sz w:val="22"/>
        </w:rPr>
        <w:t xml:space="preserve">RYU   Youngryel </w:t>
        <w:br/>
      </w:r>
      <w:r>
        <w:rPr>
          <w:sz w:val="22"/>
        </w:rPr>
        <w:t xml:space="preserve">unit: </w:t>
      </w:r>
      <w:r>
        <w:rPr>
          <w:sz w:val="22"/>
        </w:rPr>
        <w:t>Department of Landscape Architecture and Rural Systems Engineering, Seoul National University</w:t>
        <w:br/>
      </w:r>
      <w:r>
        <w:rPr>
          <w:sz w:val="22"/>
        </w:rPr>
        <w:t xml:space="preserve">email: </w:t>
      </w:r>
      <w:r>
        <w:rPr>
          <w:sz w:val="22"/>
        </w:rPr>
        <w:t>yryu@snu.ac.kr</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