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Upper Yangtze River Scientific Data Center</w:t>
      </w:r>
      <w:r>
        <w:rPr>
          <w:sz w:val="21"/>
        </w:rPr>
      </w:r>
    </w:p>
    <w:p>
      <w:pPr>
        <w:jc w:val="center"/>
      </w:pPr>
      <w:r>
        <w:rPr>
          <w:b/>
          <w:sz w:val="32"/>
        </w:rPr>
        <w:t>Ecological Security Space-Time Series Dataset for Chongqing（2000-2015）</w:t>
      </w:r>
    </w:p>
    <w:p>
      <w:r>
        <w:rPr>
          <w:sz w:val="32"/>
        </w:rPr>
        <w:t>1、Description</w:t>
      </w:r>
    </w:p>
    <w:p>
      <w:pPr>
        <w:ind w:firstLine="432"/>
      </w:pPr>
      <w:r>
        <w:rPr>
          <w:sz w:val="22"/>
        </w:rPr>
        <w:t>The ecological environment is the place where human beings live and live. With the acceleration of urbanization, the ecological environment is getting worse and worse. Therefore, protecting the ecological environment and maintaining ecological security is a key and urgent research topic in the process of sustainable development. It is of special significance to study the regional ecological security in China. Chongqing, located in the upper reaches of the Yangtze River, is an important junction of the "Belt and Road" and the Yangtze River Economic Belt, and an important ecological barrier in the upper reaches of the Yangtze River. With a high ecological status, Chongqing has rich forest resources and important ecological service function values. Therefore, based on the important ecological status of Chongqing, this paper constructs an evaluation index system in combination with the PSR model, taking the grid as the evaluation unit, The comprehensive index method is used to calculate the comprehensive index of ecological security in the study area and evaluate it hierarchically. Combined with exploratory spatial analysis tools and geographic detector tools, the purpose is to find out the dynamic change characteristics, spatial correlation characteristics, spatial pattern differentiation characteristics and its driving mechanism of ecological security in Chongqing. The purpose of the study is to better understand the basic characteristics and laws of ecological security changes in Chongqing, Put forward targeted suggestions for the improvement of the ecological environment in Chongqing, and further enrich and promote the comprehensive study of ecological security evaluation in China. In this data, the comprehensive index of ecological security of Chongqing in the four periods of 2000/2005/2010/2015 was calculated and graded, with a unified spatial resolution of 1000m * 1000m. The specific inversion method is referred to "Research on the Spatial and Temporal Pattern of Ecological Security in Chongqing Based on GIS Grid Model (Master's Thesis)".</w:t>
      </w:r>
    </w:p>
    <w:p>
      <w:r>
        <w:rPr>
          <w:sz w:val="32"/>
        </w:rPr>
        <w:t>2、Keywords</w:t>
      </w:r>
    </w:p>
    <w:p>
      <w:pPr>
        <w:ind w:left="432"/>
      </w:pPr>
      <w:r>
        <w:rPr>
          <w:sz w:val="22"/>
        </w:rPr>
        <w:t>Theme：</w:t>
        <w:br/>
      </w:r>
      <w:r>
        <w:rPr>
          <w:sz w:val="22"/>
        </w:rPr>
        <w:t>Discipline：</w:t>
      </w:r>
      <w:r>
        <w:rPr>
          <w:sz w:val="22"/>
        </w:rPr>
        <w:t>Human-nature Relationship</w:t>
        <w:br/>
      </w:r>
      <w:r>
        <w:rPr>
          <w:sz w:val="22"/>
        </w:rPr>
        <w:t>Places：</w:t>
      </w:r>
      <w:r>
        <w:rPr>
          <w:sz w:val="22"/>
        </w:rPr>
        <w:t>Chongqing</w:t>
        <w:br/>
      </w:r>
      <w:r>
        <w:rPr>
          <w:sz w:val="22"/>
        </w:rPr>
        <w:t>Time：</w:t>
      </w:r>
      <w:r>
        <w:rPr>
          <w:sz w:val="22"/>
        </w:rPr>
        <w:t>2000-2015</w:t>
      </w:r>
    </w:p>
    <w:p>
      <w:r>
        <w:rPr>
          <w:sz w:val="32"/>
        </w:rPr>
        <w:t>3、Data details</w:t>
      </w:r>
    </w:p>
    <w:p>
      <w:pPr>
        <w:ind w:left="432"/>
      </w:pPr>
      <w:r>
        <w:rPr>
          <w:sz w:val="22"/>
        </w:rPr>
        <w:t>1.Scale：None</w:t>
      </w:r>
    </w:p>
    <w:p>
      <w:pPr>
        <w:ind w:left="432"/>
      </w:pPr>
      <w:r>
        <w:rPr>
          <w:sz w:val="22"/>
        </w:rPr>
        <w:t>2.Projection：None</w:t>
      </w:r>
    </w:p>
    <w:p>
      <w:pPr>
        <w:ind w:left="432"/>
      </w:pPr>
      <w:r>
        <w:rPr>
          <w:sz w:val="22"/>
        </w:rPr>
        <w:t>3.Filesize：42.0MB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north：32.310804</w:t>
            </w:r>
          </w:p>
        </w:tc>
        <w:tc>
          <w:tcPr>
            <w:tcW w:type="dxa" w:w="2880"/>
          </w:tcPr>
          <w:p>
            <w:r>
              <w:t>-</w:t>
            </w:r>
          </w:p>
        </w:tc>
      </w:tr>
      <w:tr>
        <w:tc>
          <w:tcPr>
            <w:tcW w:type="dxa" w:w="2880"/>
          </w:tcPr>
          <w:p>
            <w:r>
              <w:t>west：105.275517</w:t>
            </w:r>
          </w:p>
        </w:tc>
        <w:tc>
          <w:tcPr>
            <w:tcW w:type="dxa" w:w="2880"/>
          </w:tcPr>
          <w:p>
            <w:r>
              <w:t>-</w:t>
            </w:r>
          </w:p>
        </w:tc>
        <w:tc>
          <w:tcPr>
            <w:tcW w:type="dxa" w:w="2880"/>
          </w:tcPr>
          <w:p>
            <w:r>
              <w:t>east：110.411062</w:t>
            </w:r>
          </w:p>
        </w:tc>
      </w:tr>
      <w:tr>
        <w:tc>
          <w:tcPr>
            <w:tcW w:type="dxa" w:w="2880"/>
          </w:tcPr>
          <w:p>
            <w:r>
              <w:t>-</w:t>
            </w:r>
          </w:p>
        </w:tc>
        <w:tc>
          <w:tcPr>
            <w:tcW w:type="dxa" w:w="2880"/>
          </w:tcPr>
          <w:p>
            <w:r>
              <w:t>south：28.065468</w:t>
            </w:r>
          </w:p>
        </w:tc>
        <w:tc>
          <w:tcPr>
            <w:tcW w:type="dxa" w:w="2880"/>
          </w:tcPr>
          <w:p>
            <w:r>
              <w:t>-</w:t>
            </w:r>
          </w:p>
        </w:tc>
      </w:tr>
    </w:tbl>
    <w:p>
      <w:r>
        <w:rPr>
          <w:sz w:val="32"/>
        </w:rPr>
        <w:t>5、Time frame:</w:t>
      </w:r>
      <w:r>
        <w:rPr>
          <w:sz w:val="22"/>
        </w:rPr>
        <w:t>None</w:t>
      </w:r>
      <w:r>
        <w:rPr>
          <w:sz w:val="22"/>
        </w:rPr>
        <w:t>--</w:t>
      </w:r>
      <w:r>
        <w:rPr>
          <w:sz w:val="22"/>
        </w:rPr>
        <w:t>None</w:t>
      </w:r>
    </w:p>
    <w:p>
      <w:r>
        <w:rPr>
          <w:sz w:val="32"/>
        </w:rPr>
        <w:t>6、Reference method</w:t>
      </w:r>
    </w:p>
    <w:p>
      <w:pPr>
        <w:ind w:left="432"/>
      </w:pPr>
      <w:r>
        <w:rPr>
          <w:sz w:val="22"/>
        </w:rPr>
        <w:t xml:space="preserve">References to data: </w:t>
      </w:r>
    </w:p>
    <w:p>
      <w:pPr>
        <w:ind w:left="432" w:firstLine="432"/>
      </w:pPr>
      <w:r>
        <w:t xml:space="preserve">LI   Yuechen . Ecological Security Space-Time Series Dataset for Chongqing（2000-2015）. Upper Yangtze River Scientific Data Center, </w:t>
      </w:r>
      <w:r>
        <w:rPr>
          <w:sz w:val="22"/>
        </w:rPr>
        <w:t>2022</w:t>
      </w:r>
    </w:p>
    <w:p>
      <w:pPr>
        <w:ind w:left="432"/>
      </w:pPr>
      <w:r>
        <w:rPr>
          <w:sz w:val="22"/>
        </w:rPr>
        <w:t xml:space="preserve">References to articles: </w:t>
      </w:r>
    </w:p>
    <w:p>
      <w:pPr>
        <w:ind w:left="864"/>
      </w:pPr>
    </w:p>
    <w:p>
      <w:r>
        <w:rPr>
          <w:sz w:val="32"/>
        </w:rPr>
        <w:t>7、Supporting project information</w:t>
      </w:r>
    </w:p>
    <w:p>
      <w:r>
        <w:rPr>
          <w:sz w:val="32"/>
        </w:rPr>
        <w:t>8、Data resource provider</w:t>
      </w:r>
    </w:p>
    <w:p>
      <w:pPr>
        <w:ind w:left="432"/>
      </w:pPr>
      <w:r>
        <w:rPr>
          <w:sz w:val="22"/>
        </w:rPr>
        <w:t xml:space="preserve">name: </w:t>
      </w:r>
      <w:r>
        <w:rPr>
          <w:sz w:val="22"/>
        </w:rPr>
        <w:t xml:space="preserve">LI   Yuechen </w:t>
        <w:br/>
      </w:r>
      <w:r>
        <w:rPr>
          <w:sz w:val="22"/>
        </w:rPr>
        <w:t xml:space="preserve">unit: </w:t>
      </w:r>
      <w:r>
        <w:rPr>
          <w:sz w:val="22"/>
        </w:rPr>
        <w:t>Southwest University</w:t>
        <w:br/>
      </w:r>
      <w:r>
        <w:rPr>
          <w:sz w:val="22"/>
        </w:rPr>
        <w:t xml:space="preserve">email: </w:t>
      </w:r>
      <w:r>
        <w:rPr>
          <w:sz w:val="22"/>
        </w:rPr>
        <w:t>liyuechen@swu.edu.cn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