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250m OpenLandMap soil attribute data in the upper reaches of the Yangtze River and southwest China (2018)</w:t>
      </w:r>
    </w:p>
    <w:p>
      <w:r>
        <w:rPr>
          <w:sz w:val="32"/>
        </w:rPr>
        <w:t>1、Description</w:t>
      </w:r>
    </w:p>
    <w:p>
      <w:pPr>
        <w:ind w:firstLine="432"/>
      </w:pPr>
      <w:r>
        <w:rPr>
          <w:sz w:val="22"/>
        </w:rPr>
        <w:t>This data set is based on the machine learning method of soil profile and sample compilation to predict soil attributes, and the spatial distribution of soil attributes (sand, clay, PH, bulk density, organic carbon, texture grade) in the upper reaches of the Yangtze River and the southwest is mapped. The horizontal spatial resolution is 250m, and the vertical direction includes six soil depths: 0, 10, 30, 60100200cm. The format is GeoTIFF, and the data includes 6 bands. The first band to the sixth band are the values of soil clay content at soil depth of 0, 10, 30, 60, 100, and 200 cm, in%.</w:t>
      </w:r>
    </w:p>
    <w:p>
      <w:r>
        <w:rPr>
          <w:sz w:val="32"/>
        </w:rPr>
        <w:t>2、Keywords</w:t>
      </w:r>
    </w:p>
    <w:p>
      <w:pPr>
        <w:ind w:left="432"/>
      </w:pPr>
      <w:r>
        <w:rPr>
          <w:sz w:val="22"/>
        </w:rPr>
        <w:t>Theme：</w:t>
      </w:r>
      <w:r>
        <w:rPr>
          <w:sz w:val="22"/>
        </w:rPr>
        <w:t>Soil</w:t>
        <w:br/>
      </w:r>
      <w:r>
        <w:rPr>
          <w:sz w:val="22"/>
        </w:rPr>
        <w:t>Discipline：</w:t>
      </w:r>
      <w:r>
        <w:rPr>
          <w:sz w:val="22"/>
        </w:rPr>
        <w:t>Terrestrial Surface</w:t>
        <w:br/>
      </w:r>
      <w:r>
        <w:rPr>
          <w:sz w:val="22"/>
        </w:rPr>
        <w:t>Places：</w:t>
      </w:r>
      <w:r>
        <w:rPr>
          <w:sz w:val="22"/>
        </w:rPr>
        <w:t>Southwest China</w:t>
      </w:r>
      <w:r>
        <w:t xml:space="preserve">, </w:t>
      </w:r>
      <w:r>
        <w:rPr>
          <w:sz w:val="22"/>
        </w:rPr>
        <w:t>Upper Yangtze River, China</w:t>
        <w:br/>
      </w:r>
      <w:r>
        <w:rPr>
          <w:sz w:val="22"/>
        </w:rPr>
        <w:t>Time：</w:t>
      </w:r>
      <w:r>
        <w:rPr>
          <w:sz w:val="22"/>
        </w:rPr>
        <w:t>2018</w:t>
      </w:r>
    </w:p>
    <w:p>
      <w:r>
        <w:rPr>
          <w:sz w:val="32"/>
        </w:rPr>
        <w:t>3、Data details</w:t>
      </w:r>
    </w:p>
    <w:p>
      <w:pPr>
        <w:ind w:left="432"/>
      </w:pPr>
      <w:r>
        <w:rPr>
          <w:sz w:val="22"/>
        </w:rPr>
        <w:t>1.Scale：None</w:t>
      </w:r>
    </w:p>
    <w:p>
      <w:pPr>
        <w:ind w:left="432"/>
      </w:pPr>
      <w:r>
        <w:rPr>
          <w:sz w:val="22"/>
        </w:rPr>
        <w:t>2.Projection：WGS84</w:t>
      </w:r>
    </w:p>
    <w:p>
      <w:pPr>
        <w:ind w:left="432"/>
      </w:pPr>
      <w:r>
        <w:rPr>
          <w:sz w:val="22"/>
        </w:rPr>
        <w:t>3.Filesize：1462.0MB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HENGL   Tomislav  . 250m OpenLandMap soil attribute data in the upper reaches of the Yangtze River and southwest China (2018).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HENGL   Tomislav  </w:t>
        <w:br/>
      </w:r>
      <w:r>
        <w:rPr>
          <w:sz w:val="22"/>
        </w:rPr>
        <w:t xml:space="preserve">unit: </w:t>
      </w:r>
      <w:r>
        <w:rPr>
          <w:sz w:val="22"/>
        </w:rPr>
        <w:t>EnvirometriX Ltd</w:t>
        <w:br/>
      </w:r>
      <w:r>
        <w:rPr>
          <w:sz w:val="22"/>
        </w:rPr>
        <w:t xml:space="preserve">email: </w:t>
      </w:r>
      <w:r>
        <w:rPr>
          <w:sz w:val="22"/>
        </w:rPr>
        <w:t>tom.hengl@isric.org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