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12.5m ALOS DEM in Southwest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ALOS (Advanced Land Observing Satellite) is a Japanese earth observation satellite, which was launched in 2006. ALOS satellite has three more sensors: panchromatic remote sensing stereo mapper, advanced visible and near-infrared radiometer - 2, and phased array L-band synthetic aperture radar. ALOS-12.5m DEM data is collected by ALOS satellite phased array L-band synthetic aperture radar (PALSAR). The sensor has three observation modes: high-resolution, scanning synthetic aperture radar and polarization. The horizontal and vertical accuracy of the data can reach 12.5 meters.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Topography</w:t>
      </w:r>
      <w:r>
        <w:t>,</w:t>
      </w:r>
      <w:r>
        <w:rPr>
          <w:sz w:val="22"/>
        </w:rPr>
        <w:t>Altitude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Southwest of China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</w:t>
      </w:r>
    </w:p>
    <w:p>
      <w:pPr>
        <w:ind w:left="432"/>
      </w:pPr>
      <w:r>
        <w:rPr>
          <w:sz w:val="22"/>
        </w:rPr>
        <w:t>3.Filesize：10000.0MB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NASA. 12.5m ALOS DEM in Southwest China.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NASA</w:t>
        <w:br/>
      </w:r>
      <w:r>
        <w:rPr>
          <w:sz w:val="22"/>
        </w:rPr>
        <w:t xml:space="preserve">unit: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email: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