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Meteorological forcing data with nine-kilometer spatial resolution simulated by WRF model for southwest China (2020)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is simulated by ERA5 reanalysis data driven WRF model, and is simulated by three-layer nesting. The variables of this data set include near-surface pressure (hPa), 10m wind speed (m/s), 2m temperature (℃), 2m relative humidity (%), downward short-wave radiation (W/m-2), downward long-wave radiation (W/m-2), and precipitation (mm/h). The data is in NETCDF format, with a time resolution of 1 hour and a horizontal spatial resolution of 9 km. The projection method is Lambert projection. This data set can provide atmospheric driving data with high spatial and temporal resolution for the simulation of land surface processes in Chongqing, a complex mountainous area.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2m temperature</w:t>
      </w:r>
      <w:r>
        <w:t>,</w:t>
      </w:r>
      <w:r>
        <w:rPr>
          <w:sz w:val="22"/>
        </w:rPr>
        <w:t>Radiation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Radiation</w:t>
      </w:r>
      <w:r>
        <w:t>,</w:t>
      </w:r>
      <w:r>
        <w:rPr>
          <w:sz w:val="22"/>
        </w:rPr>
        <w:t>wind speed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Southwest University, China</w:t>
        <w:br/>
      </w:r>
      <w:r>
        <w:rPr>
          <w:sz w:val="22"/>
        </w:rPr>
        <w:t>Time：</w:t>
      </w:r>
      <w:r>
        <w:rPr>
          <w:sz w:val="22"/>
        </w:rPr>
        <w:t>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2.Projection：Lambert_Conformal_Conic</w:t>
      </w:r>
    </w:p>
    <w:p>
      <w:pPr>
        <w:ind w:left="432"/>
      </w:pPr>
      <w:r>
        <w:rPr>
          <w:sz w:val="22"/>
        </w:rPr>
        <w:t>3.Filesize：23040.0MB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south：23.8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LANG   Qin . Meteorological forcing data with nine-kilometer spatial resolution simulated by WRF model for southwest China (2020). Upper Yangtze River Scientific Data Center, </w:t>
      </w:r>
      <w:r>
        <w:rPr>
          <w:sz w:val="22"/>
        </w:rPr>
        <w:t>2023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LANG   Qin </w:t>
        <w:br/>
      </w:r>
      <w:r>
        <w:rPr>
          <w:sz w:val="22"/>
        </w:rPr>
        <w:t xml:space="preserve">unit: </w:t>
      </w:r>
      <w:r>
        <w:rPr>
          <w:sz w:val="22"/>
        </w:rPr>
        <w:t>School of Geographical Sciences, Southwest University</w:t>
        <w:br/>
      </w:r>
      <w:r>
        <w:rPr>
          <w:sz w:val="22"/>
        </w:rPr>
        <w:t xml:space="preserve">email: </w:t>
      </w:r>
      <w:r>
        <w:rPr>
          <w:sz w:val="22"/>
        </w:rPr>
        <w:t>langqin@email.swu.edu.cn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