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Time series dataset of ecological service value of Chongqing- value-equivalent algorithm (2000-2015)</w:t>
      </w:r>
    </w:p>
    <w:p>
      <w:r>
        <w:rPr>
          <w:sz w:val="32"/>
        </w:rPr>
        <w:t>1、Description</w:t>
      </w:r>
    </w:p>
    <w:p>
      <w:pPr>
        <w:ind w:firstLine="432"/>
      </w:pPr>
      <w:r>
        <w:rPr>
          <w:sz w:val="22"/>
        </w:rPr>
        <w:t>This data set uses the remote sensing interpretation data of Chongqing's land use in the four periods of 2000, 2005, 2010 and 2015. On the basis of the equivalent factor table of China's terrestrial ecosystem service value developed by Xie Gaodi and in combination with the specific situation of Chongqing, the equivalent factor table of Chongqing's ecosystem service value is revised based on the grain output value per unit area, economic coefficient, functional coefficient, etc. Taking the output value of 1 hm2 of cultivated land in Chongqing from 2000 to 2015 as an equivalent factor, the service value of food production function unit area was calculated to obtain the revised ecological service value coefficient table of Chongqing. Finally, the values of nine kinds of ecological services in Chongqing, such as gas regulation (QTTJ), climate regulation (QHTJ), water conservation (SYHY), soil formation and protection (TRBH), waste treatment (FWCL), biodiversity protection (SWDYXBH), food production (SWSC), raw material production (YCLSC), and cultural entertainment (WHYL), were estimated. The spatial resolution of this dataset is 25m * 25m. The specific inversion method is referred to "Research on Land Cover Change and Ecological Response in Chongqing (Master's Thesis)".</w:t>
      </w:r>
    </w:p>
    <w:p>
      <w:r>
        <w:rPr>
          <w:sz w:val="32"/>
        </w:rPr>
        <w:t>2、Keywords</w:t>
      </w:r>
    </w:p>
    <w:p>
      <w:pPr>
        <w:ind w:left="432"/>
      </w:pPr>
      <w:r>
        <w:rPr>
          <w:sz w:val="22"/>
        </w:rPr>
        <w:t>Theme：</w:t>
        <w:br/>
      </w:r>
      <w:r>
        <w:rPr>
          <w:sz w:val="22"/>
        </w:rPr>
        <w:t>Discipline：</w:t>
      </w:r>
      <w:r>
        <w:rPr>
          <w:sz w:val="22"/>
        </w:rPr>
        <w:t>Human-nature Relationship</w:t>
        <w:br/>
      </w:r>
      <w:r>
        <w:rPr>
          <w:sz w:val="22"/>
        </w:rPr>
        <w:t>Places：</w:t>
      </w:r>
      <w:r>
        <w:rPr>
          <w:sz w:val="22"/>
        </w:rPr>
        <w:t>Chongqing</w:t>
        <w:br/>
      </w:r>
      <w:r>
        <w:rPr>
          <w:sz w:val="22"/>
        </w:rPr>
        <w:t>Time：</w:t>
      </w:r>
      <w:r>
        <w:rPr>
          <w:sz w:val="22"/>
        </w:rPr>
        <w:t>2000-2015</w:t>
      </w:r>
    </w:p>
    <w:p>
      <w:r>
        <w:rPr>
          <w:sz w:val="32"/>
        </w:rPr>
        <w:t>3、Data details</w:t>
      </w:r>
    </w:p>
    <w:p>
      <w:pPr>
        <w:ind w:left="432"/>
      </w:pPr>
      <w:r>
        <w:rPr>
          <w:sz w:val="22"/>
        </w:rPr>
        <w:t>1.Scale：None</w:t>
      </w:r>
    </w:p>
    <w:p>
      <w:pPr>
        <w:ind w:left="432"/>
      </w:pPr>
      <w:r>
        <w:rPr>
          <w:sz w:val="22"/>
        </w:rPr>
        <w:t>2.Projection：None</w:t>
      </w:r>
    </w:p>
    <w:p>
      <w:pPr>
        <w:ind w:left="432"/>
      </w:pPr>
      <w:r>
        <w:rPr>
          <w:sz w:val="22"/>
        </w:rPr>
        <w:t>3.Filesize：1340.0MB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north：32.310804</w:t>
            </w:r>
          </w:p>
        </w:tc>
        <w:tc>
          <w:tcPr>
            <w:tcW w:type="dxa" w:w="2880"/>
          </w:tcPr>
          <w:p>
            <w:r>
              <w:t>-</w:t>
            </w:r>
          </w:p>
        </w:tc>
      </w:tr>
      <w:tr>
        <w:tc>
          <w:tcPr>
            <w:tcW w:type="dxa" w:w="2880"/>
          </w:tcPr>
          <w:p>
            <w:r>
              <w:t>west：105.275517</w:t>
            </w:r>
          </w:p>
        </w:tc>
        <w:tc>
          <w:tcPr>
            <w:tcW w:type="dxa" w:w="2880"/>
          </w:tcPr>
          <w:p>
            <w:r>
              <w:t>-</w:t>
            </w:r>
          </w:p>
        </w:tc>
        <w:tc>
          <w:tcPr>
            <w:tcW w:type="dxa" w:w="2880"/>
          </w:tcPr>
          <w:p>
            <w:r>
              <w:t>east：110.411062</w:t>
            </w:r>
          </w:p>
        </w:tc>
      </w:tr>
      <w:tr>
        <w:tc>
          <w:tcPr>
            <w:tcW w:type="dxa" w:w="2880"/>
          </w:tcPr>
          <w:p>
            <w:r>
              <w:t>-</w:t>
            </w:r>
          </w:p>
        </w:tc>
        <w:tc>
          <w:tcPr>
            <w:tcW w:type="dxa" w:w="2880"/>
          </w:tcPr>
          <w:p>
            <w:r>
              <w:t>south：28.065468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LI   Yuechen . Time series dataset of ecological service value of Chongqing- value-equivalent algorithm (2000-2015).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LI   Yuechen </w:t>
        <w:br/>
      </w:r>
      <w:r>
        <w:rPr>
          <w:sz w:val="22"/>
        </w:rPr>
        <w:t xml:space="preserve">unit: </w:t>
      </w:r>
      <w:r>
        <w:rPr>
          <w:sz w:val="22"/>
        </w:rPr>
        <w:t>Southwest University</w:t>
        <w:br/>
      </w:r>
      <w:r>
        <w:rPr>
          <w:sz w:val="22"/>
        </w:rPr>
        <w:t xml:space="preserve">email: </w:t>
      </w:r>
      <w:r>
        <w:rPr>
          <w:sz w:val="22"/>
        </w:rPr>
        <w:t>liyuechen@swu.edu.cn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