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Daily PERSIANN-CDR Precipitation Data Set in Southwest China and the Upper Yangtze River (1983-2022)</w:t>
      </w:r>
    </w:p>
    <w:p>
      <w:r>
        <w:rPr>
          <w:sz w:val="32"/>
        </w:rPr>
        <w:t>1、Description</w:t>
      </w:r>
    </w:p>
    <w:p>
      <w:pPr>
        <w:ind w:firstLine="432"/>
      </w:pPr>
      <w:r>
        <w:rPr>
          <w:sz w:val="22"/>
        </w:rPr>
        <w:t>PERSIANN-CDR (Precipitation Estimation from Remotely Sensed Information using Artificial Neural Networks - Climate Data Record) developed by the Center for Hydrometeorology and Remote Sensing (CHRS) at the University of California, Irvine (UCI) provides daily rainfall estimates at 0.25 deg for the latitude band 60N-60S over the period of 01/01/1983 to 12/31/2015 (delayed present). PERSIANN-CDR is aimed at addressing the need for a consistent, long-term, high-resolution and global precipitation dataset for studying the changes and trends in daily precipitation, especially extreme precipitation events, due to climate change and natural variability. PERSIANN-CDR is generated from the PERSIANN algorithm using GridSat-B1 infrared data and adjusted using the Global Precipitation Climatology Project (GPCP) monthly product to maintain consistency of the two datasets at 2.5 deg monthly scale throughout the entire record. The PERSIANN-CDR product is available to the public as an operational climate data record via the NOAA NCDC CDR Program website under the Atmospheric CDRs category.</w:t>
      </w:r>
    </w:p>
    <w:p>
      <w:r>
        <w:rPr>
          <w:sz w:val="32"/>
        </w:rPr>
        <w:t>2、Keywords</w:t>
      </w:r>
    </w:p>
    <w:p>
      <w:pPr>
        <w:ind w:left="432"/>
      </w:pPr>
      <w:r>
        <w:rPr>
          <w:sz w:val="22"/>
        </w:rPr>
        <w:t>Theme：</w:t>
      </w:r>
      <w:r>
        <w:rPr>
          <w:sz w:val="22"/>
        </w:rPr>
        <w:t>Precipitation</w:t>
      </w:r>
      <w:r>
        <w:t>,</w:t>
      </w:r>
      <w:r>
        <w:rPr>
          <w:sz w:val="22"/>
        </w:rPr>
        <w:t>Hydrology</w:t>
        <w:br/>
      </w:r>
      <w:r>
        <w:rPr>
          <w:sz w:val="22"/>
        </w:rPr>
        <w:t>Discipline：</w:t>
      </w:r>
      <w:r>
        <w:rPr>
          <w:sz w:val="22"/>
        </w:rPr>
        <w:t>Terrestrial Surface</w:t>
        <w:br/>
      </w:r>
      <w:r>
        <w:rPr>
          <w:sz w:val="22"/>
        </w:rPr>
        <w:t>Places：</w:t>
      </w:r>
      <w:r>
        <w:rPr>
          <w:sz w:val="22"/>
        </w:rPr>
        <w:t>the upper reaches of Yangtze River</w:t>
        <w:br/>
      </w:r>
      <w:r>
        <w:rPr>
          <w:sz w:val="22"/>
        </w:rPr>
        <w:t>Time：</w:t>
      </w:r>
      <w:r>
        <w:rPr>
          <w:sz w:val="22"/>
        </w:rPr>
        <w:t>1983-2022</w:t>
      </w:r>
    </w:p>
    <w:p>
      <w:r>
        <w:rPr>
          <w:sz w:val="32"/>
        </w:rPr>
        <w:t>3、Data details</w:t>
      </w:r>
    </w:p>
    <w:p>
      <w:pPr>
        <w:ind w:left="432"/>
      </w:pPr>
      <w:r>
        <w:rPr>
          <w:sz w:val="22"/>
        </w:rPr>
        <w:t>1.Scale：None</w:t>
      </w:r>
    </w:p>
    <w:p>
      <w:pPr>
        <w:ind w:left="432"/>
      </w:pPr>
      <w:r>
        <w:rPr>
          <w:sz w:val="22"/>
        </w:rPr>
        <w:t>2.Projection：</w:t>
      </w:r>
    </w:p>
    <w:p>
      <w:pPr>
        <w:ind w:left="432"/>
      </w:pPr>
      <w:r>
        <w:rPr>
          <w:sz w:val="22"/>
        </w:rPr>
        <w:t>3.Filesize：336.0MB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1982-12-31 16:00:00+00:00</w:t>
      </w:r>
      <w:r>
        <w:rPr>
          <w:sz w:val="22"/>
        </w:rPr>
        <w:t>--</w:t>
      </w:r>
      <w:r>
        <w:rPr>
          <w:sz w:val="22"/>
        </w:rPr>
        <w:t>2022-09-11 16:00:00+00:00</w:t>
      </w:r>
    </w:p>
    <w:p>
      <w:r>
        <w:rPr>
          <w:sz w:val="32"/>
        </w:rPr>
        <w:t>6、Reference method</w:t>
      </w:r>
    </w:p>
    <w:p>
      <w:pPr>
        <w:ind w:left="432"/>
      </w:pPr>
      <w:r>
        <w:rPr>
          <w:sz w:val="22"/>
        </w:rPr>
        <w:t xml:space="preserve">References to data: </w:t>
      </w:r>
    </w:p>
    <w:p>
      <w:pPr>
        <w:ind w:left="432" w:firstLine="432"/>
      </w:pPr>
      <w:r>
        <w:t>HAMED   Ashouri . Daily PERSIANN-CDR Precipitation Data Set in Southwest China and the Upper Yangtze River (1983-2022). Upper Yangtze River Scientific Data Center, doi:10.7289/V51V5BWQ</w:t>
      </w:r>
      <w:r>
        <w:rPr>
          <w:sz w:val="22"/>
        </w:rPr>
        <w:t>2022</w:t>
      </w:r>
    </w:p>
    <w:p>
      <w:pPr>
        <w:ind w:left="432"/>
      </w:pPr>
      <w:r>
        <w:rPr>
          <w:sz w:val="22"/>
        </w:rPr>
        <w:t xml:space="preserve">References to articles: </w:t>
      </w:r>
    </w:p>
    <w:p>
      <w:pPr>
        <w:ind w:left="864"/>
      </w:pPr>
      <w:r>
        <w:t>Nguyen, P., E.J. Shearer, H. Tran, M. Ombadi, N. Hayatbini, T. Palacios, P. Huynh, G. Updegraff, K. Hsu, B. Kuligowski, W.S. Logan, and S. Sorooshian, The CHRS Data Portal, an easily accessible public repository for PERSIANN global satellite precipitation data, Nature Scientific Data, Vol. 6, Article 180296, 2019. doi: https://doi.org/10.1038/sdata.2018.296</w:t>
        <w:br/>
        <w:br/>
      </w:r>
    </w:p>
    <w:p>
      <w:r>
        <w:rPr>
          <w:sz w:val="32"/>
        </w:rPr>
        <w:t>7、Supporting project information</w:t>
      </w:r>
    </w:p>
    <w:p>
      <w:r>
        <w:rPr>
          <w:sz w:val="32"/>
        </w:rPr>
        <w:t>8、Data resource provider</w:t>
      </w:r>
    </w:p>
    <w:p>
      <w:pPr>
        <w:ind w:left="432"/>
      </w:pPr>
      <w:r>
        <w:rPr>
          <w:sz w:val="22"/>
        </w:rPr>
        <w:t xml:space="preserve">name: </w:t>
      </w:r>
      <w:r>
        <w:rPr>
          <w:sz w:val="22"/>
        </w:rPr>
        <w:t xml:space="preserve">HAMED   Ashouri </w:t>
        <w:br/>
      </w:r>
      <w:r>
        <w:rPr>
          <w:sz w:val="22"/>
        </w:rPr>
        <w:t xml:space="preserve">unit: </w:t>
      </w:r>
      <w:r>
        <w:rPr>
          <w:sz w:val="22"/>
        </w:rPr>
        <w:t>Center for Hydrometeorology and Remote Sensing, University of California, Irvine</w:t>
        <w:br/>
      </w:r>
      <w:r>
        <w:rPr>
          <w:sz w:val="22"/>
        </w:rPr>
        <w:t xml:space="preserve">email: </w:t>
      </w:r>
      <w:r>
        <w:rPr>
          <w:sz w:val="22"/>
        </w:rPr>
        <w:t>h.ashouri@uci.edu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