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on the Spatial Distribution of 1km-resolution Terrestrial Ecosystem Types in China (1980/1990/1995/2000/2005/2010/2015)</w:t>
      </w:r>
    </w:p>
    <w:p>
      <w:r>
        <w:rPr>
          <w:sz w:val="32"/>
        </w:rPr>
        <w:t>1、Description</w:t>
      </w:r>
    </w:p>
    <w:p>
      <w:pPr>
        <w:ind w:firstLine="432"/>
      </w:pPr>
      <w:r>
        <w:rPr>
          <w:sz w:val="22"/>
        </w:rPr>
        <w:t>The spatial distribution data of China's terrestrial ecosystem types include data from 1980, 1990, 1995, 2000, 2005, 2010 and 2015. On the basis of 1:100000 scale land use/land cover data obtained through remote sensing interpretation, the spatial distribution data set of China's terrestrial ecosystem types is formed through identification and research of various ecosystem types and classification processing, It is specifically divided into seven types of ecosystems: (1) farmland ecosystem (2) forest ecosystem (3) grassland ecosystem (4) water and wetland ecosystem (5) desert ecosystem (6) settlement ecosystem (7) other ecosystems</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China</w:t>
        <w:br/>
      </w:r>
      <w:r>
        <w:rPr>
          <w:sz w:val="22"/>
        </w:rPr>
        <w:t>Time：</w:t>
      </w:r>
      <w:r>
        <w:rPr>
          <w:sz w:val="22"/>
        </w:rPr>
        <w:t>1995</w:t>
      </w:r>
      <w:r>
        <w:t xml:space="preserve">, </w:t>
      </w:r>
      <w:r>
        <w:rPr>
          <w:sz w:val="22"/>
        </w:rPr>
        <w:t>1</w:t>
      </w:r>
      <w:r>
        <w:t xml:space="preserve">, </w:t>
      </w:r>
      <w:r>
        <w:rPr>
          <w:sz w:val="22"/>
        </w:rPr>
        <w:t>1980</w:t>
      </w:r>
      <w:r>
        <w:t xml:space="preserve">, </w:t>
      </w:r>
      <w:r>
        <w:rPr>
          <w:sz w:val="22"/>
        </w:rPr>
        <w:t>2010</w:t>
      </w:r>
      <w:r>
        <w:t xml:space="preserve">, </w:t>
      </w:r>
      <w:r>
        <w:rPr>
          <w:sz w:val="22"/>
        </w:rPr>
        <w:t>1990</w:t>
      </w:r>
      <w:r>
        <w:t xml:space="preserve">, </w:t>
      </w:r>
      <w:r>
        <w:rPr>
          <w:sz w:val="22"/>
        </w:rPr>
        <w:t>2005</w:t>
      </w:r>
      <w:r>
        <w:t xml:space="preserve">, </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3.Filesize：12.6MB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1979-12-31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CHINESE ACADEMY OF SCIENCES   Resource and Environment Science and Data Center . Data on the Spatial Distribution of 1km-resolution Terrestrial Ecosystem Types in China (1980/1990/1995/2000/2005/2010/2015).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CHINESE ACADEMY OF SCIENCES   Resource and Environment Science and Data Center </w:t>
        <w:br/>
      </w:r>
      <w:r>
        <w:rPr>
          <w:sz w:val="22"/>
        </w:rPr>
        <w:t xml:space="preserve">unit: </w:t>
      </w:r>
      <w:r>
        <w:rPr>
          <w:sz w:val="22"/>
        </w:rPr>
        <w:t>Resource and Environment Science and Data Center, Chinese Academy of Sciences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