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1km EU land cover data of China (2000)</w:t>
      </w:r>
    </w:p>
    <w:p>
      <w:r>
        <w:rPr>
          <w:sz w:val="32"/>
        </w:rPr>
        <w:t>1、Description</w:t>
      </w:r>
    </w:p>
    <w:p>
      <w:pPr>
        <w:ind w:firstLine="432"/>
      </w:pPr>
      <w:r>
        <w:rPr>
          <w:sz w:val="22"/>
        </w:rPr>
        <w:t>The Global Vegetation Monitoring Unit has carried out a number of activities related to land cover mapping and monitoring. In particular, GVM is working with partner networks around the world to coordinate and implement the Global Land Cover 2000 Project (GLC 2000). The overall goal is to provide a globally unified land cover database for the year 2000. The year 2000 is considered as a reference year for environmental assessment related to various activities, especially the United Nations international conventions related to ecosystems. It includes China's land cover data in 2000. There are 24 land cover classifications and corresponding names, with a spatial resolution of 1km.</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1</w:t>
        <w:br/>
      </w:r>
      <w:r>
        <w:rPr>
          <w:sz w:val="22"/>
        </w:rPr>
        <w:t>Time：</w:t>
      </w:r>
      <w:r>
        <w:rPr>
          <w:sz w:val="22"/>
        </w:rPr>
        <w:t>1</w:t>
      </w:r>
    </w:p>
    <w:p>
      <w:r>
        <w:rPr>
          <w:sz w:val="32"/>
        </w:rPr>
        <w:t>3、Data details</w:t>
      </w:r>
    </w:p>
    <w:p>
      <w:pPr>
        <w:ind w:left="432"/>
      </w:pPr>
      <w:r>
        <w:rPr>
          <w:sz w:val="22"/>
        </w:rPr>
        <w:t>1.Scale：None</w:t>
      </w:r>
    </w:p>
    <w:p>
      <w:pPr>
        <w:ind w:left="432"/>
      </w:pPr>
      <w:r>
        <w:rPr>
          <w:sz w:val="22"/>
        </w:rPr>
        <w:t>2.Projection：WGS84</w:t>
      </w:r>
    </w:p>
    <w:p>
      <w:pPr>
        <w:ind w:left="432"/>
      </w:pPr>
      <w:r>
        <w:rPr>
          <w:sz w:val="22"/>
        </w:rPr>
        <w:t>3.Filesize：4.92MB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north：57.4</w:t>
            </w:r>
          </w:p>
        </w:tc>
        <w:tc>
          <w:tcPr>
            <w:tcW w:type="dxa" w:w="2880"/>
          </w:tcPr>
          <w:p>
            <w:r>
              <w:t>-</w:t>
            </w:r>
          </w:p>
        </w:tc>
      </w:tr>
      <w:tr>
        <w:tc>
          <w:tcPr>
            <w:tcW w:type="dxa" w:w="2880"/>
          </w:tcPr>
          <w:p>
            <w:r>
              <w:t>west：68.09</w:t>
            </w:r>
          </w:p>
        </w:tc>
        <w:tc>
          <w:tcPr>
            <w:tcW w:type="dxa" w:w="2880"/>
          </w:tcPr>
          <w:p>
            <w:r>
              <w:t>-</w:t>
            </w:r>
          </w:p>
        </w:tc>
        <w:tc>
          <w:tcPr>
            <w:tcW w:type="dxa" w:w="2880"/>
          </w:tcPr>
          <w:p>
            <w:r>
              <w:t>east：141.04</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1999-12-31 16:00:00+00:00</w:t>
      </w:r>
      <w:r>
        <w:rPr>
          <w:sz w:val="22"/>
        </w:rPr>
        <w:t>--</w:t>
      </w:r>
      <w:r>
        <w:rPr>
          <w:sz w:val="22"/>
        </w:rPr>
        <w:t>2000-12-31 03:59:59+00:00</w:t>
      </w:r>
    </w:p>
    <w:p>
      <w:r>
        <w:rPr>
          <w:sz w:val="32"/>
        </w:rPr>
        <w:t>6、Reference method</w:t>
      </w:r>
    </w:p>
    <w:p>
      <w:pPr>
        <w:ind w:left="432"/>
      </w:pPr>
      <w:r>
        <w:rPr>
          <w:sz w:val="22"/>
        </w:rPr>
        <w:t xml:space="preserve">References to data: </w:t>
      </w:r>
    </w:p>
    <w:p>
      <w:pPr>
        <w:ind w:left="432" w:firstLine="432"/>
      </w:pPr>
      <w:r>
        <w:t xml:space="preserve">WU   Bingfang . 1km EU land cover data of China (2000).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WU   Bingfang </w:t>
        <w:br/>
      </w:r>
      <w:r>
        <w:rPr>
          <w:sz w:val="22"/>
        </w:rPr>
        <w:t xml:space="preserve">unit: </w:t>
      </w:r>
      <w:r>
        <w:rPr>
          <w:sz w:val="22"/>
        </w:rPr>
        <w:t xml:space="preserve">Institute of Remote Sensing Application, Chinese </w:t>
        <w:br/>
      </w:r>
      <w:r>
        <w:rPr>
          <w:sz w:val="22"/>
        </w:rPr>
        <w:t xml:space="preserve">email: </w:t>
      </w:r>
      <w:r>
        <w:rPr>
          <w:sz w:val="22"/>
        </w:rPr>
        <w:t>wubf@irsa.irsa.ac.cn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