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Meteorological forcing data with 0.01° spatial resolution of ERA5-Land for southwest China (2020)</w:t>
      </w:r>
    </w:p>
    <w:p>
      <w:r>
        <w:rPr>
          <w:sz w:val="32"/>
        </w:rPr>
        <w:t>1、Description</w:t>
      </w:r>
    </w:p>
    <w:p>
      <w:pPr>
        <w:ind w:firstLine="432"/>
      </w:pPr>
      <w:r>
        <w:rPr>
          <w:sz w:val="22"/>
        </w:rPr>
        <w:t>This data set is simulated on the basis of ERA5 reanalysis data and is derived from ECMWF. The variables of this data set include near-surface pressure (hPa), 10m wind speed (m/s), 2m temperature (K), 2m dew point temperature (K), downward short-wave radiation (J m-2), downward long-wave radiation (J m-2), and precipitation (m/h). The data is in NETCDF format, the time resolution is 1 hour, the horizontal spatial resolution is 0.1 °, and the projection method is WGS84. This data set can provide atmospheric driving data with 0.1 degree spatial resolution for land surface process simulation in complex mountainous areas in southwest China, and can be used for land surface process simulation.</w:t>
      </w:r>
    </w:p>
    <w:p>
      <w:r>
        <w:rPr>
          <w:sz w:val="32"/>
        </w:rPr>
        <w:t>2、Keywords</w:t>
      </w:r>
    </w:p>
    <w:p>
      <w:pPr>
        <w:ind w:left="432"/>
      </w:pPr>
      <w:r>
        <w:rPr>
          <w:sz w:val="22"/>
        </w:rPr>
        <w:t>Theme：</w:t>
      </w:r>
      <w:r>
        <w:rPr>
          <w:sz w:val="22"/>
        </w:rPr>
        <w:t>Precipitation</w:t>
      </w:r>
      <w:r>
        <w:t>,</w:t>
      </w:r>
      <w:r>
        <w:rPr>
          <w:sz w:val="22"/>
        </w:rPr>
        <w:t>Radiation</w:t>
      </w:r>
      <w:r>
        <w:t>,</w:t>
      </w:r>
      <w:r>
        <w:rPr>
          <w:sz w:val="22"/>
        </w:rPr>
        <w:t>Radiation</w:t>
      </w:r>
      <w:r>
        <w:t>,</w:t>
      </w:r>
      <w:r>
        <w:rPr>
          <w:sz w:val="22"/>
        </w:rPr>
        <w:t>Pressure</w:t>
        <w:br/>
      </w:r>
      <w:r>
        <w:rPr>
          <w:sz w:val="22"/>
        </w:rPr>
        <w:t>Discipline：</w:t>
      </w:r>
      <w:r>
        <w:rPr>
          <w:sz w:val="22"/>
        </w:rPr>
        <w:t>Atmosphere</w:t>
        <w:br/>
      </w:r>
      <w:r>
        <w:rPr>
          <w:sz w:val="22"/>
        </w:rPr>
        <w:t>Places：</w:t>
      </w:r>
      <w:r>
        <w:rPr>
          <w:sz w:val="22"/>
        </w:rPr>
        <w:t>Southwest University, China</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3.Filesize：3053.0MB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west：100.0</w:t>
            </w:r>
          </w:p>
        </w:tc>
        <w:tc>
          <w:tcPr>
            <w:tcW w:type="dxa" w:w="2880"/>
          </w:tcPr>
          <w:p>
            <w:r>
              <w:t>-</w:t>
            </w:r>
          </w:p>
        </w:tc>
        <w:tc>
          <w:tcPr>
            <w:tcW w:type="dxa" w:w="2880"/>
          </w:tcPr>
          <w:p>
            <w:r>
              <w:t>east：116.0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LANG   Qin . Meteorological forcing data with 0.01° spatial resolution of ERA5-Land for southwest China (2020). Upper Yangtze River Scientific Data Center, </w:t>
      </w:r>
      <w:r>
        <w:rPr>
          <w:sz w:val="22"/>
        </w:rPr>
        <w:t>2023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LANG   Qin </w:t>
        <w:br/>
      </w:r>
      <w:r>
        <w:rPr>
          <w:sz w:val="22"/>
        </w:rPr>
        <w:t xml:space="preserve">unit: </w:t>
      </w:r>
      <w:r>
        <w:rPr>
          <w:sz w:val="22"/>
        </w:rPr>
        <w:t>School of Geographical Sciences, Southwest University</w:t>
        <w:br/>
      </w:r>
      <w:r>
        <w:rPr>
          <w:sz w:val="22"/>
        </w:rPr>
        <w:t xml:space="preserve">email: </w:t>
      </w:r>
      <w:r>
        <w:rPr>
          <w:sz w:val="22"/>
        </w:rPr>
        <w:t>langqin@email.swu.edu.cn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