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LPDR Version 2 Vegetation Optical Depth Data Set of the Upper Yangtze River in China (2002-2021)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('',)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>Plant phenology</w:t>
      </w:r>
      <w:r>
        <w:t>,</w:t>
      </w:r>
      <w:r>
        <w:rPr>
          <w:sz w:val="22"/>
        </w:rPr>
        <w:t>Vegetation dynamics</w:t>
      </w:r>
      <w:r>
        <w:t>,</w:t>
      </w:r>
      <w:r>
        <w:rPr>
          <w:sz w:val="22"/>
        </w:rPr>
        <w:t>vegetation optical depth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Southwest region</w:t>
      </w:r>
      <w:r>
        <w:t xml:space="preserve">, </w:t>
      </w:r>
      <w:r>
        <w:rPr>
          <w:sz w:val="22"/>
        </w:rPr>
        <w:t>1</w:t>
      </w:r>
      <w:r>
        <w:t xml:space="preserve">, </w:t>
      </w:r>
      <w:r>
        <w:rPr>
          <w:sz w:val="22"/>
        </w:rPr>
        <w:t>1</w:t>
        <w:br/>
      </w:r>
      <w:r>
        <w:rPr>
          <w:sz w:val="22"/>
        </w:rPr>
        <w:t>Time：</w:t>
      </w:r>
      <w:r>
        <w:rPr>
          <w:sz w:val="22"/>
        </w:rPr>
        <w:t>2002-2021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3.Filesize：147.0MB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2002-06-30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A. JONES   Lucas , S. KIMBALL   John , DU   Jinyang . LPDR Version 2 Vegetation Optical Depth Data Set of the Upper Yangtze River in China (2002-2021).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Du J, Jones L A, Kimball J S. Daily Global Land Parameters Derived from AMSR-E and AMSR2, Version 2[J]. 2017.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DU   Jinyang </w:t>
        <w:br/>
      </w:r>
      <w:r>
        <w:rPr>
          <w:sz w:val="22"/>
        </w:rPr>
        <w:t xml:space="preserve">unit: </w:t>
      </w:r>
      <w:r>
        <w:rPr>
          <w:sz w:val="22"/>
        </w:rPr>
        <w:t>The University of Montana</w:t>
        <w:br/>
      </w:r>
      <w:r>
        <w:rPr>
          <w:sz w:val="22"/>
        </w:rPr>
        <w:t xml:space="preserve">email: </w:t>
      </w:r>
      <w:r>
        <w:rPr>
          <w:sz w:val="22"/>
        </w:rPr>
        <w:t>jinyang.du@ntsg.umt.edu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S. KIMBALL   John </w:t>
        <w:br/>
      </w:r>
      <w:r>
        <w:rPr>
          <w:sz w:val="22"/>
        </w:rPr>
        <w:t xml:space="preserve">unit: </w:t>
      </w:r>
      <w:r>
        <w:rPr>
          <w:sz w:val="22"/>
        </w:rPr>
        <w:t>The University of Montana</w:t>
        <w:br/>
      </w:r>
      <w:r>
        <w:rPr>
          <w:sz w:val="22"/>
        </w:rPr>
        <w:t xml:space="preserve">email: </w:t>
      </w:r>
      <w:r>
        <w:rPr>
          <w:sz w:val="22"/>
        </w:rPr>
        <w:t>johnk@ntsg.umt.edu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A. JONES   Lucas </w:t>
        <w:br/>
      </w:r>
      <w:r>
        <w:rPr>
          <w:sz w:val="22"/>
        </w:rPr>
        <w:t xml:space="preserve">unit: </w:t>
      </w:r>
      <w:r>
        <w:rPr>
          <w:sz w:val="22"/>
        </w:rPr>
        <w:t>The University of Montana</w:t>
        <w:br/>
      </w:r>
      <w:r>
        <w:rPr>
          <w:sz w:val="22"/>
        </w:rPr>
        <w:t xml:space="preserve">email: </w:t>
      </w:r>
      <w:r>
        <w:rPr>
          <w:sz w:val="22"/>
        </w:rPr>
        <w:t>lucas@ntsg.umt.edu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