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中国长江上游VODCA 植被光学厚度数据集（1987-2017）</w:t>
      </w:r>
    </w:p>
    <w:p>
      <w:r>
        <w:rPr>
          <w:sz w:val="22"/>
        </w:rPr>
        <w:t>英文标题：VODCA Vegetation Optical Depth (VOD) Data Set of the Upper Yangtze River in China (1987-2017)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VODCA VOD结合了多个传感器 (SSM/ITMI、AMSR-E、Windsat和AMSR-2) 的VOD数据集，以涵盖1987-2017年期间的长期VOD评估来补充现有产品。在聚合之前，这些数据集都利用LPRM重新缩放到AMSR-E中，以消除它们之间的系统差异。该产品为其中的ku波段(~19 GHz, 1987 - 2017)产品。空间分辨率为0.25°，时间分辨率为1天，数据格式为.tif。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1987-2017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1987-07-08 15:00:00+00:00</w:t>
      </w:r>
      <w:r>
        <w:rPr>
          <w:sz w:val="22"/>
        </w:rPr>
        <w:t>--</w:t>
      </w:r>
      <w:r>
        <w:rPr>
          <w:sz w:val="22"/>
        </w:rPr>
        <w:t>2017-12-07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Leander Moesinger. 中国长江上游VODCA 植被光学厚度数据集（1987-2017）. 长江上游科学数据中心, </w:t>
      </w:r>
      <w:r>
        <w:t>2022</w:t>
      </w:r>
      <w:r>
        <w:t>.[</w:t>
      </w:r>
      <w:r>
        <w:t xml:space="preserve">MOESINGER   Leander . VODCA Vegetation Optical Depth (VOD) Data Set of the Upper Yangtze River in China (1987-2017).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Moesinger, L.; Dorigo, W.; De Jeu, R.; Van Der Schalie, R.; Scanlon, T.; Teubner, I.; Forkel, M. The global long-term microwave Vegetation Optical Depth Climate Archive (VODCA). Earth Syst. Sci. Data 2020, 12, 177–196.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Leander Moesinger</w:t>
        <w:br/>
      </w:r>
      <w:r>
        <w:rPr>
          <w:sz w:val="22"/>
        </w:rPr>
        <w:t xml:space="preserve">单位: </w:t>
      </w:r>
      <w:r>
        <w:rPr>
          <w:sz w:val="22"/>
        </w:rPr>
        <w:t>维也纳技术大学</w:t>
        <w:br/>
      </w:r>
      <w:r>
        <w:rPr>
          <w:sz w:val="22"/>
        </w:rPr>
        <w:t xml:space="preserve">电子邮件: </w:t>
      </w:r>
      <w:r>
        <w:rPr>
          <w:sz w:val="22"/>
        </w:rPr>
        <w:t>leander.moesinger@geo.tuwien.ac.at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