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中国长江上游30m GLC_FCS30土地覆盖数据集（1985-2020）</w:t>
      </w:r>
    </w:p>
    <w:p>
      <w:r>
        <w:rPr>
          <w:sz w:val="22"/>
        </w:rPr>
        <w:t>英文标题：30m GLC in the upper reaches of Yangtze River, China_ FCS30 Land Cover Data Set (1985-2020)</w:t>
      </w:r>
    </w:p>
    <w:p>
      <w:r>
        <w:rPr>
          <w:sz w:val="32"/>
        </w:rPr>
        <w:t>1、摘要</w:t>
      </w:r>
    </w:p>
    <w:p>
      <w:pPr>
        <w:ind w:firstLine="432"/>
      </w:pPr>
      <w:r>
        <w:rPr>
          <w:sz w:val="22"/>
        </w:rPr>
        <w:t>刘良云课题研发的1985-2020年地表覆盖精细产品（GLC_FCS30）以课题组2020年最新研发的全球30米地表覆盖精细分类产品（GLC_FCS30-2020）为基准数据，该产品提出了耦合变化检测和动态更新相结合的长时序地表覆盖动态监测方案，利用1984-2020年所有Landsat卫星数据（Landsat TM，ETM+和 OLI）生产了1985 年-2020年全球30米精细地表覆盖动态监测产品，沿用2020年基准数据的分类体系，共包含29个地表覆盖类型，更新周期为5年</w:t>
      </w:r>
    </w:p>
    <w:p>
      <w:r>
        <w:rPr>
          <w:sz w:val="32"/>
        </w:rPr>
        <w:t>2、关键词</w:t>
      </w:r>
    </w:p>
    <w:p>
      <w:pPr>
        <w:ind w:left="432"/>
      </w:pPr>
      <w:r>
        <w:rPr>
          <w:sz w:val="22"/>
        </w:rPr>
        <w:t>主题关键词：</w:t>
      </w:r>
      <w:r>
        <w:rPr>
          <w:sz w:val="22"/>
        </w:rPr>
        <w:t>土地利用/覆盖</w:t>
      </w:r>
      <w:r>
        <w:t>,</w:t>
      </w:r>
      <w:r>
        <w:rPr>
          <w:sz w:val="22"/>
        </w:rPr>
        <w:t>土地覆盖变化</w:t>
        <w:br/>
      </w:r>
      <w:r>
        <w:rPr>
          <w:sz w:val="22"/>
        </w:rPr>
        <w:t>学科关键词：</w:t>
      </w:r>
      <w:r>
        <w:rPr>
          <w:sz w:val="22"/>
        </w:rPr>
        <w:t>陆地表层</w:t>
        <w:br/>
      </w:r>
      <w:r>
        <w:rPr>
          <w:sz w:val="22"/>
        </w:rPr>
        <w:t>地点关键词：</w:t>
      </w:r>
      <w:r>
        <w:rPr>
          <w:sz w:val="22"/>
        </w:rPr>
        <w:t>中国长江上游</w:t>
        <w:br/>
      </w:r>
      <w:r>
        <w:rPr>
          <w:sz w:val="22"/>
        </w:rPr>
        <w:t>时间关键词：</w:t>
      </w:r>
      <w:r>
        <w:rPr>
          <w:sz w:val="22"/>
        </w:rPr>
        <w:t>1985-2020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3.文件大小：7280.0MB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1984-12-31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刘良云. 中国长江上游30m GLC_FCS30土地覆盖数据集（1985-2020）. 长江上游科学数据中心, DOI:10.12237/casearth.6123651428a58f70c2a51e49, CSTR:, </w:t>
      </w:r>
      <w:r>
        <w:t>2022</w:t>
      </w:r>
      <w:r>
        <w:t>.[</w:t>
      </w:r>
      <w:r>
        <w:t xml:space="preserve">Liu Liangyun. 30m GLC in the upper reaches of Yangtze River, China_ FCS30 Land Cover Data Set (1985-2020). Upper Yangtze River Scientific Data Center, DOI:10.12237/casearth.6123651428a58f70c2a51e49,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