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金佛山国家站隐仙洞通量观测数据（2020）</w:t>
      </w:r>
    </w:p>
    <w:p>
      <w:r>
        <w:rPr>
          <w:sz w:val="22"/>
        </w:rPr>
        <w:t>英文标题：Flux observation data of Yinxian Cave at Jinfoshan National Station (2020)</w:t>
      </w:r>
    </w:p>
    <w:p>
      <w:r>
        <w:rPr>
          <w:sz w:val="32"/>
        </w:rPr>
        <w:t>1、摘要</w:t>
      </w:r>
    </w:p>
    <w:p>
      <w:pPr>
        <w:ind w:firstLine="432"/>
      </w:pPr>
      <w:r>
        <w:rPr>
          <w:sz w:val="22"/>
        </w:rPr>
        <w:t>本数据来自2020年1月1日-5月31日在重庆市金佛山喀斯特生态系统国家野外科学观测研究站隐仙洞原生林观测场（E107°11′38.8″；N29°4′3.2″，海拔1194m）的开路涡度观测数据。观测场下垫面为金佛山北坡原生林、涡动相关仪的架高3m，采样频率是10Hz，超声朝向是正北向，超声风速温度仪CSAT3B与CO2/H2O分析仪LI-7500RS之间的距离是15cm。观测数据的平均周期为30分钟，一天48组数据，缺失数据标记为NAN。数据时间的含义，如0:30代表0:00-0:30的平均。</w:t>
      </w:r>
    </w:p>
    <w:p>
      <w:r>
        <w:rPr>
          <w:sz w:val="32"/>
        </w:rPr>
        <w:t>2、关键词</w:t>
      </w:r>
    </w:p>
    <w:p>
      <w:pPr>
        <w:ind w:left="432"/>
      </w:pPr>
      <w:r>
        <w:rPr>
          <w:sz w:val="22"/>
        </w:rPr>
        <w:t>主题关键词：</w:t>
      </w:r>
      <w:r>
        <w:rPr>
          <w:sz w:val="22"/>
        </w:rPr>
        <w:t>地表通量</w:t>
      </w:r>
      <w:r>
        <w:t>,</w:t>
      </w:r>
      <w:r>
        <w:rPr>
          <w:sz w:val="22"/>
        </w:rPr>
        <w:t>辐射</w:t>
        <w:br/>
      </w:r>
      <w:r>
        <w:rPr>
          <w:sz w:val="22"/>
        </w:rPr>
        <w:t>学科关键词：</w:t>
      </w:r>
      <w:r>
        <w:rPr>
          <w:sz w:val="22"/>
        </w:rPr>
        <w:t>大气</w:t>
        <w:br/>
      </w:r>
      <w:r>
        <w:rPr>
          <w:sz w:val="22"/>
        </w:rPr>
        <w:t>地点关键词：</w:t>
      </w:r>
      <w:r>
        <w:rPr>
          <w:sz w:val="22"/>
        </w:rPr>
        <w:t>仙隐洞</w:t>
        <w:br/>
      </w:r>
      <w:r>
        <w:rPr>
          <w:sz w:val="22"/>
        </w:rPr>
        <w:t>时间关键词：</w:t>
      </w:r>
      <w:r>
        <w:rPr>
          <w:sz w:val="22"/>
        </w:rPr>
        <w:t>2020</w:t>
      </w:r>
    </w:p>
    <w:p>
      <w:r>
        <w:rPr>
          <w:sz w:val="32"/>
        </w:rPr>
        <w:t>3、数据细节</w:t>
      </w:r>
    </w:p>
    <w:p>
      <w:pPr>
        <w:ind w:left="432"/>
      </w:pPr>
      <w:r>
        <w:rPr>
          <w:sz w:val="22"/>
        </w:rPr>
        <w:t>1.比例尺：None</w:t>
      </w:r>
    </w:p>
    <w:p>
      <w:pPr>
        <w:ind w:left="432"/>
      </w:pPr>
      <w:r>
        <w:rPr>
          <w:sz w:val="22"/>
        </w:rPr>
        <w:t>2.投影：None</w:t>
      </w:r>
    </w:p>
    <w:p>
      <w:pPr>
        <w:ind w:left="432"/>
      </w:pPr>
      <w:r>
        <w:rPr>
          <w:sz w:val="22"/>
        </w:rPr>
        <w:t>3.文件大小：86.8MB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北：29.06757</w:t>
            </w:r>
          </w:p>
        </w:tc>
        <w:tc>
          <w:tcPr>
            <w:tcW w:type="dxa" w:w="2880"/>
          </w:tcPr>
          <w:p>
            <w:r>
              <w:t>-</w:t>
            </w:r>
          </w:p>
        </w:tc>
      </w:tr>
      <w:tr>
        <w:tc>
          <w:tcPr>
            <w:tcW w:type="dxa" w:w="2880"/>
          </w:tcPr>
          <w:p>
            <w:r>
              <w:t>西：107.1941206</w:t>
            </w:r>
          </w:p>
        </w:tc>
        <w:tc>
          <w:tcPr>
            <w:tcW w:type="dxa" w:w="2880"/>
          </w:tcPr>
          <w:p>
            <w:r>
              <w:t>-</w:t>
            </w:r>
          </w:p>
        </w:tc>
        <w:tc>
          <w:tcPr>
            <w:tcW w:type="dxa" w:w="2880"/>
          </w:tcPr>
          <w:p>
            <w:r>
              <w:t>东：107.1941206</w:t>
            </w:r>
          </w:p>
        </w:tc>
      </w:tr>
      <w:tr>
        <w:tc>
          <w:tcPr>
            <w:tcW w:type="dxa" w:w="2880"/>
          </w:tcPr>
          <w:p>
            <w:r>
              <w:t>-</w:t>
            </w:r>
          </w:p>
        </w:tc>
        <w:tc>
          <w:tcPr>
            <w:tcW w:type="dxa" w:w="2880"/>
          </w:tcPr>
          <w:p>
            <w:r>
              <w:t>南：29.06757</w:t>
            </w:r>
          </w:p>
        </w:tc>
        <w:tc>
          <w:tcPr>
            <w:tcW w:type="dxa" w:w="2880"/>
          </w:tcPr>
          <w:p>
            <w:r>
              <w:t>-</w:t>
            </w:r>
          </w:p>
        </w:tc>
      </w:tr>
    </w:tbl>
    <w:p>
      <w:r>
        <w:rPr>
          <w:sz w:val="32"/>
        </w:rPr>
        <w:t>5、时间范围</w:t>
      </w:r>
      <w:r>
        <w:rPr>
          <w:sz w:val="22"/>
        </w:rPr>
        <w:t>2019-12-31 16:00:00+00:00</w:t>
      </w:r>
      <w:r>
        <w:rPr>
          <w:sz w:val="22"/>
        </w:rPr>
        <w:t>--</w:t>
      </w:r>
      <w:r>
        <w:rPr>
          <w:sz w:val="22"/>
        </w:rPr>
        <w:t>2020-05-30 16:00:00+00:00</w:t>
      </w:r>
    </w:p>
    <w:p>
      <w:r>
        <w:rPr>
          <w:sz w:val="32"/>
        </w:rPr>
        <w:t>6、引用方式</w:t>
      </w:r>
    </w:p>
    <w:p>
      <w:pPr>
        <w:ind w:left="432"/>
      </w:pPr>
      <w:r>
        <w:rPr>
          <w:sz w:val="22"/>
        </w:rPr>
        <w:t xml:space="preserve">数据的引用: </w:t>
      </w:r>
    </w:p>
    <w:p>
      <w:pPr>
        <w:ind w:left="432" w:firstLine="432"/>
      </w:pPr>
      <w:r>
        <w:t xml:space="preserve">孔德兵. 金佛山国家站隐仙洞通量观测数据（2020）. 长江上游科学数据中心, </w:t>
      </w:r>
      <w:r>
        <w:t>2022</w:t>
      </w:r>
      <w:r>
        <w:t>.[</w:t>
      </w:r>
      <w:r>
        <w:t xml:space="preserve">KONG   Debing . Flux observation data of Yinxian Cave at Jinfoshan National Station (2020). Upper Yangtze River Scientific Data Center, </w:t>
      </w:r>
      <w:r>
        <w:t>2022</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孔德兵</w:t>
        <w:br/>
      </w:r>
      <w:r>
        <w:rPr>
          <w:sz w:val="22"/>
        </w:rPr>
        <w:t xml:space="preserve">单位: </w:t>
      </w:r>
      <w:r>
        <w:rPr>
          <w:sz w:val="22"/>
        </w:rPr>
        <w:t>西南大学</w:t>
        <w:br/>
      </w:r>
      <w:r>
        <w:rPr>
          <w:sz w:val="22"/>
        </w:rPr>
        <w:t xml:space="preserve">电子邮件: </w:t>
      </w:r>
      <w:r>
        <w:rPr>
          <w:sz w:val="22"/>
        </w:rPr>
        <w:t>kongdebing@swu.edu.cn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