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 300m 欧空局土地覆盖数据（1992-2020）</w:t>
      </w:r>
    </w:p>
    <w:p>
      <w:r>
        <w:rPr>
          <w:sz w:val="22"/>
        </w:rPr>
        <w:t>英文标题：ESA land cover data 300m upstream of the Yangtze River in China (1992-2020)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该数据集提供了描述陆地表面的地图，分为22个类别，这些类别已经使用联合国粮农组织( FAO)的土地覆盖分类系统(LCCS)定义。除了土地覆盖(LC)地图外，还制作了四个质量标志，以记录分类和变化检测的可靠性。</w:t>
        <w:br/>
        <w:t>为了保证连续性，这些土地覆盖图与欧洲空间局(ESA)气候变化倡议(CCI)制作的1990年代至2015年的全球年度LC图系列一致，也可在ESA CCI LC Viewer上获取。为了产生这个数据集，整个中分辨率成像光谱仪(MERIS)从2003年到2012年的全分辨率和低分辨率档案首先被分类成一个独特的10年基线LC图。然后利用(i) 1992-1999年的高级甚高分辨率辐射计(AVHRR)时间序列、(ii) 1998-2012年的SPOT-vegetation (SPOT-VGT)时间序列和(iii) 2013年的PROBA-vegetation (PROBA-V)和Sentinel-3 OLCI (S3OLCI)时间序列的变化来反演和更新。</w:t>
        <w:br/>
        <w:t>除了气候建模社区之外，该数据集的长期一致性、年度更新和全球范围内的高度专题细节使其在土地核算、森林监测和荒漠化等众多应用以及科学研究方面具有吸引力。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1992-2020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1992-12-30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欧空局. 中国长江上游 300m 欧空局土地覆盖数据（1992-2020）. 长江上游科学数据中心, DOI:https://doi.org/10.24381/cds.006f2c9a, CSTR:, </w:t>
      </w:r>
      <w:r>
        <w:t>2022</w:t>
      </w:r>
      <w:r>
        <w:t>.[</w:t>
      </w:r>
      <w:r>
        <w:t xml:space="preserve">欧空局   欧空局 . ESA land cover data 300m upstream of the Yangtze River in China (1992-2020). Upper Yangtze River Scientific Data Center, DOI:https://doi.org/10.24381/cds.006f2c9a,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欧空局</w:t>
        <w:br/>
      </w:r>
      <w:r>
        <w:rPr>
          <w:sz w:val="22"/>
        </w:rPr>
        <w:t xml:space="preserve">单位: </w:t>
      </w:r>
      <w:r>
        <w:rPr>
          <w:sz w:val="22"/>
        </w:rPr>
        <w:t>欧空局</w:t>
        <w:br/>
      </w:r>
      <w:r>
        <w:rPr>
          <w:sz w:val="22"/>
        </w:rPr>
        <w:t xml:space="preserve">电子邮件: </w:t>
      </w:r>
      <w:r>
        <w:rPr>
          <w:sz w:val="22"/>
        </w:rPr>
        <w:t>due@esa.int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