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金佛山国家站森林样地调查数据（2020）</w:t>
      </w:r>
    </w:p>
    <w:p>
      <w:r>
        <w:rPr>
          <w:sz w:val="22"/>
        </w:rPr>
        <w:t>英文标题：Forest sample plot survey data of Jinfoshan National Station (2020)</w:t>
      </w:r>
    </w:p>
    <w:p>
      <w:r>
        <w:rPr>
          <w:sz w:val="32"/>
        </w:rPr>
        <w:t>1、摘要</w:t>
      </w:r>
    </w:p>
    <w:p>
      <w:pPr>
        <w:ind w:firstLine="432"/>
      </w:pPr>
      <w:r>
        <w:rPr>
          <w:sz w:val="22"/>
        </w:rPr>
        <w:t>样地内林木起测胸径拟采用5cm，称为样木，不观测胸径小于5cm的小树，需要记录小树的株数。</w:t>
        <w:br/>
        <w:t>树种识别：基于调查人员的树木学知识结合林场造林资料识别树种。</w:t>
        <w:br/>
        <w:t>胸径测量：采用胸径尺，观测1.3m高度处的样木胸径，若被测单木位于山坡上，调查人员应站在上坡位置进行测量。</w:t>
        <w:br/>
        <w:t>树高测量：采用激光测高计，测量样木根部到样地顶部之间的垂直距离。</w:t>
        <w:br/>
        <w:t>枝下高测量：利用激光测高仪进行单木枝下高的测量。</w:t>
        <w:br/>
        <w:t>生物量计算：样地生物量是每个样地单木生物量加和，单位kg，生物量计算公式参见生物量计算行业标准文件夹下的行业标准文件和相关论文。</w:t>
        <w:br/>
        <w:t>平均数高：样地平均树高为所有单木的树高平均值。</w:t>
      </w:r>
    </w:p>
    <w:p>
      <w:r>
        <w:rPr>
          <w:sz w:val="32"/>
        </w:rPr>
        <w:t>2、关键词</w:t>
      </w:r>
    </w:p>
    <w:p>
      <w:pPr>
        <w:ind w:left="432"/>
      </w:pPr>
      <w:r>
        <w:rPr>
          <w:sz w:val="22"/>
        </w:rPr>
        <w:t>主题关键词：</w:t>
      </w:r>
      <w:r>
        <w:rPr>
          <w:sz w:val="22"/>
        </w:rPr>
        <w:t>遥感技术</w:t>
        <w:br/>
      </w:r>
      <w:r>
        <w:rPr>
          <w:sz w:val="22"/>
        </w:rPr>
        <w:t>学科关键词：</w:t>
      </w:r>
      <w:r>
        <w:rPr>
          <w:sz w:val="22"/>
        </w:rPr>
        <w:t>遥感</w:t>
        <w:br/>
      </w:r>
      <w:r>
        <w:rPr>
          <w:sz w:val="22"/>
        </w:rPr>
        <w:t>地点关键词：</w:t>
      </w:r>
      <w:r>
        <w:rPr>
          <w:sz w:val="22"/>
        </w:rPr>
        <w:t>重庆</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3.文件大小：0.87MB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北：29.79</w:t>
            </w:r>
          </w:p>
        </w:tc>
        <w:tc>
          <w:tcPr>
            <w:tcW w:type="dxa" w:w="2880"/>
          </w:tcPr>
          <w:p>
            <w:r>
              <w:t>-</w:t>
            </w:r>
          </w:p>
        </w:tc>
      </w:tr>
      <w:tr>
        <w:tc>
          <w:tcPr>
            <w:tcW w:type="dxa" w:w="2880"/>
          </w:tcPr>
          <w:p>
            <w:r>
              <w:t>西：106.32</w:t>
            </w:r>
          </w:p>
        </w:tc>
        <w:tc>
          <w:tcPr>
            <w:tcW w:type="dxa" w:w="2880"/>
          </w:tcPr>
          <w:p>
            <w:r>
              <w:t>-</w:t>
            </w:r>
          </w:p>
        </w:tc>
        <w:tc>
          <w:tcPr>
            <w:tcW w:type="dxa" w:w="2880"/>
          </w:tcPr>
          <w:p>
            <w:r>
              <w:t>东：106.45</w:t>
            </w:r>
          </w:p>
        </w:tc>
      </w:tr>
      <w:tr>
        <w:tc>
          <w:tcPr>
            <w:tcW w:type="dxa" w:w="2880"/>
          </w:tcPr>
          <w:p>
            <w:r>
              <w:t>-</w:t>
            </w:r>
          </w:p>
        </w:tc>
        <w:tc>
          <w:tcPr>
            <w:tcW w:type="dxa" w:w="2880"/>
          </w:tcPr>
          <w:p>
            <w:r>
              <w:t>南：29.76</w:t>
            </w:r>
          </w:p>
        </w:tc>
        <w:tc>
          <w:tcPr>
            <w:tcW w:type="dxa" w:w="2880"/>
          </w:tcPr>
          <w:p>
            <w:r>
              <w:t>-</w:t>
            </w:r>
          </w:p>
        </w:tc>
      </w:tr>
    </w:tbl>
    <w:p>
      <w:r>
        <w:rPr>
          <w:sz w:val="32"/>
        </w:rPr>
        <w:t>5、时间范围</w:t>
      </w:r>
      <w:r>
        <w:rPr>
          <w:sz w:val="22"/>
        </w:rPr>
        <w:t>2020-10-11 16:00:00+00:00</w:t>
      </w:r>
      <w:r>
        <w:rPr>
          <w:sz w:val="22"/>
        </w:rPr>
        <w:t>--</w:t>
      </w:r>
      <w:r>
        <w:rPr>
          <w:sz w:val="22"/>
        </w:rPr>
        <w:t>2020-11-12 16:00:00+00:00</w:t>
      </w:r>
    </w:p>
    <w:p>
      <w:r>
        <w:rPr>
          <w:sz w:val="32"/>
        </w:rPr>
        <w:t>6、引用方式</w:t>
      </w:r>
    </w:p>
    <w:p>
      <w:pPr>
        <w:ind w:left="432"/>
      </w:pPr>
      <w:r>
        <w:rPr>
          <w:sz w:val="22"/>
        </w:rPr>
        <w:t xml:space="preserve">数据的引用: </w:t>
      </w:r>
    </w:p>
    <w:p>
      <w:pPr>
        <w:ind w:left="432" w:firstLine="432"/>
      </w:pPr>
      <w:r>
        <w:t xml:space="preserve">钱凤. 金佛山国家站森林样地调查数据（2020）. 长江上游科学数据中心, </w:t>
      </w:r>
      <w:r>
        <w:t>2022</w:t>
      </w:r>
      <w:r>
        <w:t>.[</w:t>
      </w:r>
      <w:r>
        <w:t xml:space="preserve">QIAN   Feng . Forest sample plot survey data of Jinfoshan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钱凤</w:t>
        <w:br/>
      </w:r>
      <w:r>
        <w:rPr>
          <w:sz w:val="22"/>
        </w:rPr>
        <w:t xml:space="preserve">单位: </w:t>
      </w:r>
      <w:r>
        <w:rPr>
          <w:sz w:val="22"/>
        </w:rPr>
        <w:t>西南大学</w:t>
        <w:br/>
      </w:r>
      <w:r>
        <w:rPr>
          <w:sz w:val="22"/>
        </w:rPr>
        <w:t xml:space="preserve">电子邮件: </w:t>
      </w:r>
      <w:r>
        <w:rPr>
          <w:sz w:val="22"/>
        </w:rPr>
        <w:t>qianwumu@swu.edu.cn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