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长江上游及周边地区1990-2021年地震矢量数据</w:t>
      </w:r>
    </w:p>
    <w:p>
      <w:r>
        <w:rPr>
          <w:sz w:val="22"/>
        </w:rPr>
        <w:t>英文标题：Vector data of earthquakes in the upper reaches of the Yangtze River and its surrounding areas from 1990 to 2021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长江上游及周边地区1990-2021年2.5级以上地震矢量数据（点）。它是该时段全球地震数据的一个子集，地理坐标介于东经88度-112度，北纬20度至40度之间，除包括整个长江上游地区外，在行政区上包括重庆、四川、贵州、云南、广西、陕西、宁夏、青海的全域，西藏东部、甘肃南部，以及西南国境外部分地区。数据格式为Shapefile。生成该数据的原始数据来源于美国地质调查局（USGS）的地震统计数据，根据其中的经纬度生成点，并保留了记录中的地震属性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发震记录</w:t>
      </w:r>
      <w:r>
        <w:t>,</w:t>
      </w:r>
      <w:r>
        <w:rPr>
          <w:sz w:val="22"/>
        </w:rPr>
        <w:t>地震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长江上游</w:t>
      </w:r>
      <w:r>
        <w:t xml:space="preserve">, </w:t>
      </w:r>
      <w:r>
        <w:rPr>
          <w:sz w:val="22"/>
        </w:rPr>
        <w:t>西南地区</w:t>
      </w:r>
      <w:r>
        <w:t xml:space="preserve">, </w:t>
      </w:r>
      <w:r>
        <w:rPr>
          <w:sz w:val="22"/>
        </w:rPr>
        <w:t>重庆</w:t>
        <w:br/>
      </w:r>
      <w:r>
        <w:rPr>
          <w:sz w:val="22"/>
        </w:rPr>
        <w:t>时间关键词：</w:t>
      </w:r>
      <w:r>
        <w:rPr>
          <w:sz w:val="22"/>
        </w:rPr>
        <w:t>2021</w:t>
      </w:r>
      <w:r>
        <w:t xml:space="preserve">, </w:t>
      </w:r>
      <w:r>
        <w:rPr>
          <w:sz w:val="22"/>
        </w:rPr>
        <w:t>1990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3.文件大小：0.55MB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田永中. 长江上游及周边地区1990-2021年地震矢量数据. 长江上游科学数据中心, </w:t>
      </w:r>
      <w:r>
        <w:t>2022</w:t>
      </w:r>
      <w:r>
        <w:t>.[</w:t>
      </w:r>
      <w:r>
        <w:t xml:space="preserve">TIAN   Yongzhong . Vector data of earthquakes in the upper reaches of the Yangtze River and its surrounding areas from 1990 to 2021.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田永中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983162391@qq.com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