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中国县域统计年鉴（2000-2016）</w:t>
      </w:r>
    </w:p>
    <w:p>
      <w:r>
        <w:rPr>
          <w:sz w:val="22"/>
        </w:rPr>
        <w:t>英文标题：China County Statistical Yearbook 2000-2016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以统计图表和分析说明为主，收录了1999-2015年全国2000多个县（市）及20000多个镇的基本情况、综合经济、农业、工业、基本建设、教育、卫生、社会保障等方面的资料。主要内容包括四个部分：一是县（市）社会经济主要指标；二是分区域县（市）社会经济基本情况，包括山区、丘陵、平原、民族地区、陆地边境县、牧区、半牧区、九大农区、棉花生产大县、扶贫工作重点县等（分区域名单为统计时使用，不做其他用途）；三是按主要经济指标分组县（市）资料，包括按地方财政一般预算收入、农民人均纯收入分组；四是镇的综合情况。篇末另附主要指标解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3.文件大小：634.23MB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中国县域统计年鉴（2000-2016）. 长江上游科学数据中心, </w:t>
      </w:r>
      <w:r>
        <w:t>2022</w:t>
      </w:r>
      <w:r>
        <w:t>.[</w:t>
      </w:r>
      <w:r>
        <w:t xml:space="preserve">National Bureau of Statics of China. China County Statistical Yearbook 2000-2016.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