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重庆金佛山水房泉流域喀斯特地下水物理水化学和同位素数据集（2018）</w:t>
      </w:r>
    </w:p>
    <w:p>
      <w:r>
        <w:rPr>
          <w:sz w:val="22"/>
        </w:rPr>
        <w:t>英文标题：Chongqing Jinfo Shanshui Fangquan Basin Karst Groundwater Physical, Hydrochemical and Isotopic Data Set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2018年重庆金佛山水房泉流域主要水体的物理化学指标、氢氧同位素和氮氧同位素数据，除部分数据因设备中断或损坏外，pH、水温、电导率、溶解氧测试时间间隔在4~10分钟不等，主要阴阳离子浓度和同位素数据采样测试间隔约为1月。数据可用于反演流域水来源、水岩作用、水环境变化、水质演化、气候变化和人类活动方面的研究，也可用于不同区域地下水的对比研究，为流域生态环境保护、地下水资源评估和地下水污染防治提供基础性的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金佛山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西：107.181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杨平恒. 重庆金佛山水房泉流域喀斯特地下水物理水化学和同位素数据集（2018）. 长江上游科学数据中心, </w:t>
      </w:r>
      <w:r>
        <w:t>2022</w:t>
      </w:r>
      <w:r>
        <w:t>.[</w:t>
      </w:r>
      <w:r>
        <w:t xml:space="preserve">YANG   Pingheng . Chongqing Jinfo Shanshui Fangquan Basin Karst Groundwater Physical, Hydrochemical and Isotopic Data Set (2018).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杨平恒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pinghengyang@126.com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