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中国成渝地区500m 类NPP-VIIRS夜间灯光数据集（2000-2020）</w:t>
      </w:r>
    </w:p>
    <w:p>
      <w:r>
        <w:rPr>
          <w:sz w:val="22"/>
        </w:rPr>
        <w:t>英文标题：500m NPP-VIIRS Night Light Data Set in the Chengdu-Chongqing economic circle, China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夜间灯光遥感数据已被广泛应用于城市化进程监测等研究工作中，但由于常用的两种夜间灯光遥感数据（DMSP-OLS和NPP-VIIRS）存在不可比的情况，限制了夜间灯光数据的可用时间序列长度。本数据集基于自编码器的跨传感器（DMSP-OLS和NPP-VIIRS）夜间灯光数据校正方案生产。通过在不同范围不同尺度下开展的精度验证工作，证明新夜间灯光数据集具备了类似于NPP-VIIRS夜间灯光数据的质量，并能够清晰地反映出城市内部的细节信息及其时序上的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成渝地区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陈佐旗. 中国成渝地区500m 类NPP-VIIRS夜间灯光数据集（2000-2020）. 长江上游科学数据中心, DOI:10.7910/DVN/YGIVCD, CSTR:, </w:t>
      </w:r>
      <w:r>
        <w:t>2022</w:t>
      </w:r>
      <w:r>
        <w:t>.[</w:t>
      </w:r>
      <w:r>
        <w:t xml:space="preserve">CHEN   Zuoqi . 500m NPP-VIIRS Night Light Data Set in the Chengdu-Chongqing economic circle, China (2000-2020). Upper Yangtze River Scientific Data Center, DOI:10.7910/DVN/YGIVCD,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陈佐旗</w:t>
        <w:br/>
      </w:r>
      <w:r>
        <w:rPr>
          <w:sz w:val="22"/>
        </w:rPr>
        <w:t xml:space="preserve">单位: </w:t>
      </w:r>
      <w:r>
        <w:rPr>
          <w:sz w:val="22"/>
        </w:rPr>
        <w:t>数字中国研究院</w:t>
        <w:br/>
      </w:r>
      <w:r>
        <w:rPr>
          <w:sz w:val="22"/>
        </w:rPr>
        <w:t xml:space="preserve">电子邮件: </w:t>
      </w:r>
      <w:r>
        <w:rPr>
          <w:sz w:val="22"/>
        </w:rPr>
        <w:t>zqchen@fzu.edu.cn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