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MOD16A2 Version 6蒸散发/潜热通量产品（2001-2022）</w:t>
      </w:r>
    </w:p>
    <w:p>
      <w:r>
        <w:rPr>
          <w:sz w:val="22"/>
        </w:rPr>
        <w:t>英文标题：MOD16A2 Version 6 Evapotranspiration/Latent Heat Flux product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MOD16A2 Version 6蒸散发/潜热通量产品是一个8天合成数据集，以500米(m)像素分辨率生成。用于MOD16数据产品收集的算法基于Penman-Monteith方程的逻辑，其中包括每日气象再分析数据的输入以及中分辨率成像光谱仪(MODIS)遥感数据产品，如植被特性动态、反照率和土地覆盖。MOD16A2产品提供了复合蒸散(ET)层、潜热通量(LE)层、电位ET (PET)层和电位LE (PLE)层以及质量控制层。每个MOD16A2颗粒还可使用两个低分辨率浏览图像ET和LE。两个蒸散层(ET和PET)的像元值是综合周期内所有8天的像元值之和，两个潜热层(LE和PLE)的像元值是综合周期内所有8天的像元值平均值。注意，每年的最后一次采集周期是5或6天的综合周期，具体取决于年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2001~2022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3.文件大小：12288.0MB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2022-08-20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NASA, Steve Running. MOD16A2 Version 6蒸散发/潜热通量产品（2001-2022）. 长江上游科学数据中心, DOI:https://doi.org/10.5067/MODIS/MOD16A2.006, CSTR:, </w:t>
      </w:r>
      <w:r>
        <w:t>2022</w:t>
      </w:r>
      <w:r>
        <w:t>.[</w:t>
      </w:r>
      <w:r>
        <w:t xml:space="preserve">RUNNING   Steve, NASA. MOD16A2 Version 6 Evapotranspiration/Latent Heat Flux product. Upper Yangtze River Scientific Data Center, DOI:https://doi.org/10.5067/MODIS/MOD16A2.006,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  <w:r>
        <w:rPr>
          <w:sz w:val="22"/>
        </w:rPr>
        <w:t xml:space="preserve">姓名: </w:t>
      </w:r>
      <w:r>
        <w:rPr>
          <w:sz w:val="22"/>
        </w:rPr>
        <w:t>Steve Running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swr@ntsg.umt.edu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