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中国西南地区MetOp-A GOME-2 L2荧光数据集（2007-2018）</w:t>
      </w:r>
    </w:p>
    <w:p>
      <w:r>
        <w:rPr>
          <w:sz w:val="22"/>
        </w:rPr>
        <w:t>英文标题：MetOp-A GOME-2 L2 Fluorescence Data Set in Southwest China (2007-2018)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该数据集提供了来自欧洲气象卫星 (EUMETSAT) MetOp-A 上的全球臭氧监测实验 2 (GOME-2) 仪器的叶绿素估计值的 2 级 (L2) 太阳诱导荧光 (SIF)数据，光谱分辨率约为 0.5 nm，并且波长在 734 和 758 nm 之间。 GOME-2 以约 40 公里 x 80 公里或创纪录的 40 公里 x 40 公里的分辨率在轨道基础上覆盖约 70 至 -57 度纬度之间的全球陆地。数据为 2007 年 2 月 1 日至 2018 年 1 月 31 日期间的数据。每个文件包含每日原始和偏差调整的太阳诱导荧光、质量控制信息和辅助数据。 SIF 测量可以提供有关植被功能状态的信息，包括光利用效率和全球初级生产力，可用于全球碳循环建模和农业应用。 GOME-2 SIF 产品由于信号电平低而具有固有的噪声，并且仅经过了有限的验证。该数据集中包含 3773 个 netCDF (*.nc) 格式的数据文件。数据变量被格式化为符合 CF 元数据约定的轨迹。本数据集提供的为中国西南地区的日平均SIF数据。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2007-02-01至2018-01-31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3.文件大小：50400.0MB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2007-01-31 16:00:00+00:00</w:t>
      </w:r>
      <w:r>
        <w:rPr>
          <w:sz w:val="22"/>
        </w:rPr>
        <w:t>--</w:t>
      </w:r>
      <w:r>
        <w:rPr>
          <w:sz w:val="22"/>
        </w:rPr>
        <w:t>2018-01-30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Joanna Joiner, Yasuko Yoshida, Philipp Koehler, Christian Frankenberg, Nicholas C. Parazoo. 中国西南地区MetOp-A GOME-2 L2荧光数据集（2007-2018）. 长江上游科学数据中心, </w:t>
      </w:r>
      <w:r>
        <w:t>2022</w:t>
      </w:r>
      <w:r>
        <w:t>.[</w:t>
      </w:r>
      <w:r>
        <w:t xml:space="preserve">PARAZOO  C Nicholas , FRANKENBERG   Christian , KOEHLER   Philipp , JOINER   Joanna , YOSHIDA   Yasuko . MetOp-A GOME-2 L2 Fluorescence Data Set in Southwest China (2007-2018).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Joanna Joiner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Yasuko Yoshida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Philipp Koehler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Christian Frankenberg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  <w:r>
        <w:rPr>
          <w:sz w:val="22"/>
        </w:rPr>
        <w:t xml:space="preserve">姓名: </w:t>
      </w:r>
      <w:r>
        <w:rPr>
          <w:sz w:val="22"/>
        </w:rPr>
        <w:t>Nicholas C. Parazoo</w:t>
        <w:br/>
      </w:r>
      <w:r>
        <w:rPr>
          <w:sz w:val="22"/>
        </w:rPr>
        <w:t xml:space="preserve">单位: </w:t>
      </w:r>
      <w:r>
        <w:rPr>
          <w:sz w:val="22"/>
        </w:rPr>
        <w:t>Oak Ridge National Laboratory (ORNL) Distributed Active Archive Center (DAAC)</w:t>
        <w:br/>
      </w:r>
      <w:r>
        <w:rPr>
          <w:sz w:val="22"/>
        </w:rPr>
        <w:t xml:space="preserve">电子邮件: </w:t>
      </w:r>
      <w:r>
        <w:rPr>
          <w:sz w:val="22"/>
        </w:rPr>
        <w:t>uso@daac.ornl.gov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