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长江上游OCO2_L2_Lite_FP数据集（2014-2022）</w:t>
      </w:r>
    </w:p>
    <w:p>
      <w:r>
        <w:rPr>
          <w:sz w:val="22"/>
        </w:rPr>
        <w:t>英文标题：OCO2 in the upper reaches of the Yangtze River_ L2_ Lite_ FP Dataset (2014-2022)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版本10r是数据集的当前版本。旧版本将不再可用，并被版本10r取代。OCO-2 Lite文件包含偏差校正的XCO2以及其他聚集为日常文件的选择字段。2021年初，OCO团队发现了自2020年1月28日以来处理的OCO-2二级产品的一个问题。辅助几何产品（AGAP）文件是OCO-二级地理定位处理中使用的静态文件。此AGAP文件包含约300 m的指向错误。因此，对2020年1月28日至12月31日期间的所有OCO-2 Level 2 10r版数据文件进行了更正和替换。替换过程于2021 6月底完成。轨道碳观测站是美国航天局的第一个任务，旨在收集大气二氧化碳的空间测量数据，其精度、分辨率和覆盖面都是控制其在大气中积聚的过程所需的。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温室气体</w:t>
      </w:r>
      <w:r>
        <w:t>,</w:t>
      </w:r>
      <w:r>
        <w:rPr>
          <w:sz w:val="22"/>
        </w:rPr>
        <w:t>CO2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2014-2022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3.文件大小：1936.0MB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2014-09-05 16:00:00+00:00</w:t>
      </w:r>
      <w:r>
        <w:rPr>
          <w:sz w:val="22"/>
        </w:rPr>
        <w:t>--</w:t>
      </w:r>
      <w:r>
        <w:rPr>
          <w:sz w:val="22"/>
        </w:rPr>
        <w:t>2022-02-27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长江上游OCO2_L2_Lite_FP数据集（2014-2022）. 长江上游科学数据中心, DOI:10.5067/E4E140XDMPO2, CSTR:, </w:t>
      </w:r>
      <w:r>
        <w:t>2022</w:t>
      </w:r>
      <w:r>
        <w:t>.[</w:t>
      </w:r>
      <w:r>
        <w:t xml:space="preserve">NASA   NASA . OCO2 in the upper reaches of the Yangtze River_ L2_ Lite_ FP Dataset (2014-2022). Upper Yangtze River Scientific Data Center, DOI:10.5067/E4E140XDMPO2,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