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金佛山不同土地利用类型土壤理化性质数据集</w:t>
      </w:r>
    </w:p>
    <w:p>
      <w:r>
        <w:rPr>
          <w:sz w:val="22"/>
        </w:rPr>
        <w:t>英文标题：Regional Rock Desertification Groundwater Hydrochemical Evolution Database from 2017 to 2022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土壤理化性质检测规范，聚焦金佛山区域，围绕砂岩、碳酸盐岩两种不同母岩，以及其上发育的林地、灌丛、旱耕地三种土地利用类型，系统开展土壤样品采集与多指标检测，确保数据精准完整。生产前期，工作人员结合母岩分布及土地利用类型差异，科学布设采样点位，兼顾不同区域代表性，采用标准化方法分层采集土壤样品，采集后及时封装、标记，严格避免样品污染、失水，保障样品理化性质稳定。后续将样品送至专业实验室，按规范流程系统测定多项核心指标，包括土壤含水量（WC）、容重(BD)、pH、总有机碳（OC）、全氮（TN）、速效氮（AN）、全磷（TP）、速效磷（AP）、全钾（TK）、速效钾（AK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金佛山不同土地利用类型土壤理化性质数据集. 长江上游科学数据中心, </w:t>
      </w:r>
      <w:r>
        <w:t>2026</w:t>
      </w:r>
      <w:r>
        <w:t>.[</w:t>
      </w:r>
      <w:r>
        <w:t xml:space="preserve">KONG   Debing . Regional Rock Desertification Groundwater Hydrochemical Evolution Database from 2017 to 2022.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