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中国长江上游500mMODIS植被净初级生产力产品数据集 (2001-2021)</w:t>
      </w:r>
    </w:p>
    <w:p>
      <w:r>
        <w:rPr>
          <w:sz w:val="22"/>
        </w:rPr>
        <w:t>英文标题：MODIS Net Primary Productivity Product Dataset with 500m spatial resolution in the Upper Reaches of the Yangtze River, China (2001-2021)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植被净初级生产力（NPP）是植物光合作用有机物质的净创造，是表征陆地生态过程的关键参数，已成为理解地表碳循环过程不可缺少的部分。中国长江上游500mMODIS植被净初级生产力产品数据集基于MOD17A3HGF产品（版本6.1）裁剪拼接得到的。该产品改进并填补了MOD17的空白，根据每个像素的质量控制（QC）标签，清理了8天叶面积指数和光合有效辐射分数（LAI/FPAR）的低质量输入，已广泛应用于土地利用评价、区域生态规划、植被长势监测等方面。时间范围为2001年到2021年，空间分辨率为500m，时间分辨率为每年，数据坐标系为WGS84地理坐标系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遥感技术</w:t>
      </w:r>
      <w:r>
        <w:t>,</w:t>
      </w:r>
      <w:r>
        <w:rPr>
          <w:sz w:val="22"/>
        </w:rPr>
        <w:t>净初生产力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中国长江上游</w:t>
        <w:br/>
      </w:r>
      <w:r>
        <w:rPr>
          <w:sz w:val="22"/>
        </w:rPr>
        <w:t>时间关键词：</w:t>
      </w:r>
      <w:r>
        <w:rPr>
          <w:sz w:val="22"/>
        </w:rPr>
        <w:t>2001-2021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3.文件大小：1198.0MB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2000-12-31 16:00:00+00:00</w:t>
      </w:r>
      <w:r>
        <w:rPr>
          <w:sz w:val="22"/>
        </w:rPr>
        <w:t>--</w:t>
      </w:r>
      <w:r>
        <w:rPr>
          <w:sz w:val="22"/>
        </w:rPr>
        <w:t>2020-12-31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美国国家航空航天局. 中国长江上游500mMODIS植被净初级生产力产品数据集 (2001-2021). 长江上游科学数据中心, </w:t>
      </w:r>
      <w:r>
        <w:t>2022</w:t>
      </w:r>
      <w:r>
        <w:t>.[</w:t>
      </w:r>
      <w:r>
        <w:t xml:space="preserve">NASA     . MODIS Net Primary Productivity Product Dataset with 500m spatial resolution in the Upper Reaches of the Yangtze River, China (2001-2021).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美国国家航空航天局</w:t>
        <w:br/>
      </w:r>
      <w:r>
        <w:rPr>
          <w:sz w:val="22"/>
        </w:rPr>
        <w:t xml:space="preserve">单位: </w:t>
      </w:r>
      <w:r>
        <w:rPr>
          <w:sz w:val="22"/>
        </w:rPr>
        <w:t>National Aeronautics and Space Administration</w:t>
        <w:br/>
      </w:r>
      <w:r>
        <w:rPr>
          <w:sz w:val="22"/>
        </w:rPr>
        <w:t xml:space="preserve">电子邮件: </w:t>
      </w:r>
      <w:r>
        <w:rPr>
          <w:sz w:val="22"/>
        </w:rPr>
        <w:t>LPDAAC@usgs.gov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