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2020年8月-2022年7月青木关果林污水水体采样实测数据</w:t>
      </w:r>
    </w:p>
    <w:p>
      <w:r>
        <w:rPr>
          <w:sz w:val="22"/>
        </w:rPr>
        <w:t>英文标题：Actual Sampling Data of Wastewater from Qingmuguan Fruit Forest from August 2020 to July 2022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果林污水水体采样实测数据。采样点位于29°45′39.05″N，106°18′59.97″E；高程为517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2022-07-01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2020年8月-2022年7月青木关果林污水水体采样实测数据. 长江上游科学数据中心, </w:t>
      </w:r>
      <w:r>
        <w:t>2026</w:t>
      </w:r>
      <w:r>
        <w:t>.[</w:t>
      </w:r>
      <w:r>
        <w:t xml:space="preserve">KONG   Debing . Actual Sampling Data of Wastewater from Qingmuguan Fruit Forest from August 2020 to July 2022.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