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长江上游地区 SMOS L3 植被光学厚度数据集（2010-2022）</w:t>
      </w:r>
    </w:p>
    <w:p>
      <w:r>
        <w:rPr>
          <w:sz w:val="22"/>
        </w:rPr>
        <w:t>英文标题：SMOS L3 Vegetation Optical Depth data set in the upper reaches of the Yangtze River (2010-2022)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该数据集是使用τ-ω模型，结合欧洲航天局(ESA) SMOS任务的微波成像辐射计(MIRAS)在H和V极化L波段(1.4 GHz)获得的TB反演得到的。在TB上应用阈值和2-sigma标准来过滤无效数据。基于这些干扰的建模方法的RFI标志来用于屏蔽受污染的像素。由于SMOS数据的分辨率较粗(在25 - 60公里之间)，一个像素内的土壤和植被并不均匀。每个像素TB是每一种植被和土壤类型覆盖率加权的散射总和。该数据空间分辨率为25 km，时间分辨率为1天。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陆地表层遥感</w:t>
      </w:r>
      <w:r>
        <w:t>,</w:t>
      </w:r>
      <w:r>
        <w:rPr>
          <w:sz w:val="22"/>
        </w:rPr>
        <w:t>植被光学厚度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长江</w:t>
        <w:br/>
      </w:r>
      <w:r>
        <w:rPr>
          <w:sz w:val="22"/>
        </w:rPr>
        <w:t>时间关键词：</w:t>
      </w:r>
      <w:r>
        <w:rPr>
          <w:sz w:val="22"/>
        </w:rPr>
        <w:t>2010-2022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2010-01-16 16:00:00+00:00</w:t>
      </w:r>
      <w:r>
        <w:rPr>
          <w:sz w:val="22"/>
        </w:rPr>
        <w:t>--</w:t>
      </w:r>
      <w:r>
        <w:rPr>
          <w:sz w:val="22"/>
        </w:rPr>
        <w:t>2022-08-31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Ahmad Al Bitar. 长江上游地区 SMOS L3 植被光学厚度数据集（2010-2022）. 长江上游科学数据中心, </w:t>
      </w:r>
      <w:r>
        <w:t>2022</w:t>
      </w:r>
      <w:r>
        <w:t>.[</w:t>
      </w:r>
      <w:r>
        <w:t xml:space="preserve">BITAR  Al Ahmad . SMOS L3 Vegetation Optical Depth data set in the upper reaches of the Yangtze River (2010-2022).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Al Bitar, A.; Mialon, A.; Kerr, Y.H.; Cabot, F.; Richaume, P.; Jacquette, E.; Quesney, A.; Mahmoodi, A.; Tarot, S.; Parrens, M.; et al. The global SMOS Level 3 daily soil moisture and brightness temperature maps. Earth Syst. Sci. Data 2017, 9, 293–315.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Ahmad Al Bitar</w:t>
        <w:br/>
      </w:r>
      <w:r>
        <w:rPr>
          <w:sz w:val="22"/>
        </w:rPr>
        <w:t xml:space="preserve">单位: </w:t>
      </w:r>
      <w:r>
        <w:rPr>
          <w:sz w:val="22"/>
        </w:rPr>
        <w:t>图卢兹大学</w:t>
        <w:br/>
      </w:r>
      <w:r>
        <w:rPr>
          <w:sz w:val="22"/>
        </w:rPr>
        <w:t xml:space="preserve">电子邮件: </w:t>
      </w:r>
      <w:r>
        <w:rPr>
          <w:sz w:val="22"/>
        </w:rPr>
        <w:t>Al-Bitar@lingua.uni-frankfurt.de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