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金佛山国家站柑研所通量观测数据（2022）</w:t>
      </w:r>
    </w:p>
    <w:p>
      <w:r>
        <w:rPr>
          <w:sz w:val="22"/>
        </w:rPr>
        <w:t>英文标题：Flux observation data of Citrus Research Institute of Jinfo National Station (2022)</w:t>
      </w:r>
    </w:p>
    <w:p>
      <w:r>
        <w:rPr>
          <w:sz w:val="32"/>
        </w:rPr>
        <w:t>1、摘要</w:t>
      </w:r>
    </w:p>
    <w:p>
      <w:pPr>
        <w:ind w:firstLine="432"/>
      </w:pPr>
      <w:r>
        <w:rPr>
          <w:sz w:val="22"/>
        </w:rPr>
        <w:t>本数据来自2022年1月1日8月31日在重庆市金佛山喀斯特生态系统国家野外科学观测研究站柑研所果园观测场（E106°22′54.3″；N29°45′44.3″，海拔231m）的闭路涡度观测数据。观测场下垫面为柑橘、柚子树丛、涡动相关仪的架高4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柑研所</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2021-12-31 16:00:00+00:00</w:t>
      </w:r>
      <w:r>
        <w:rPr>
          <w:sz w:val="22"/>
        </w:rPr>
        <w:t>--</w:t>
      </w:r>
      <w:r>
        <w:rPr>
          <w:sz w:val="22"/>
        </w:rPr>
        <w:t>2022-12-30 16:00:00+00:00</w:t>
      </w:r>
    </w:p>
    <w:p>
      <w:r>
        <w:rPr>
          <w:sz w:val="32"/>
        </w:rPr>
        <w:t>6、引用方式</w:t>
      </w:r>
    </w:p>
    <w:p>
      <w:pPr>
        <w:ind w:left="432"/>
      </w:pPr>
      <w:r>
        <w:rPr>
          <w:sz w:val="22"/>
        </w:rPr>
        <w:t xml:space="preserve">数据的引用: </w:t>
      </w:r>
    </w:p>
    <w:p>
      <w:pPr>
        <w:ind w:left="432" w:firstLine="432"/>
      </w:pPr>
      <w:r>
        <w:t xml:space="preserve">孔德兵. 金佛山国家站柑研所通量观测数据（2022）. 长江上游科学数据中心, </w:t>
      </w:r>
      <w:r>
        <w:t>2022</w:t>
      </w:r>
      <w:r>
        <w:t>.[</w:t>
      </w:r>
      <w:r>
        <w:t xml:space="preserve">KONG   Debing . Flux observation data of Citrus Research Institute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