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重庆市生态安全时空序列数据集（2000-2015）</w:t>
      </w:r>
    </w:p>
    <w:p>
      <w:r>
        <w:rPr>
          <w:sz w:val="22"/>
        </w:rPr>
        <w:t>英文标题：Ecological Security Space-Time Series Dataset for Chongqing（2000-2015）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生态环境是人类赖以生存和栖息的场所,伴随着城市化进程的加快,生态环境每况愈下,因此保护生态环境、维护生态安全是可持续发展过程中的一个关键而迫切的研究课题,研究我国区域的生态安全有着特别重要的意义。重庆市位于长江上游地区,是“一带一路”和长江经济带重要的联结点,是长江上游重要的生态屏障,生态地位高,具有丰厚的林地资源和重要的生态服务功能价值,因此本文基于重庆市重要的生态地位,结合PSR模型构建评价指标体系,以格网为评价单元,利用综合指数法计算研究区生态安全综合指数并对其进行分级评价,结合探索性空间分析工具和地理探测器工具,旨在找出重庆生态安全的动态变化特征、空间关联度特征、空间格局分异特征及其驱动机制,研究目的在于更好地了解重庆市生态安全变化的基本特征和规律,为重庆市生态环境的改善提出针对性意见,进而丰富和推动我国生态安全评价的综合研究。本数据计算重庆2000/2005/2010/2015四个时期生态安全综合指数并对其进行分级评价，其空间分辨率统一采样为1000m*1000m。具体反演方法参考文献“基于GIS格网模型的重庆市生态安全时空格局研究（硕士论文）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北：32.310804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西：105.275517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东：110.411062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南：28.065468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李月臣. 重庆市生态安全时空序列数据集（2000-2015）. 长江上游科学数据中心, </w:t>
      </w:r>
      <w:r>
        <w:t>2022</w:t>
      </w:r>
      <w:r>
        <w:t>.[</w:t>
      </w:r>
      <w:r>
        <w:t xml:space="preserve">LI   Yuechen . Ecological Security Space-Time Series Dataset for Chongqing（2000-2015）.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李月臣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liyuechen@swu.edu.cn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