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金佛山国家站叶面积指数产品（2020）</w:t>
      </w:r>
    </w:p>
    <w:p>
      <w:r>
        <w:rPr>
          <w:sz w:val="22"/>
        </w:rPr>
        <w:t>英文标题：Jinfoshan National Station Leaf Area Index Product (2020)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来自2020年10月18日、19日在重庆市北碚区槽上、柑橘研究所和虎头村三个观测站使用LAI-2200植物冠层分析仪测量的数据。地面观测试验是在各遥感实验站常规观测基础上，开展的无人机和有人机过境时刻的地面连续观测和加密观测。地面测量点的选择，既要地物具有代表性，又要满足地物类型符合均一性的特征，因此在无人机飞行区域内择取满足4×4 m大小内地物类型均一的区域作为地面测量点。由于区域内大部分为热带或亚热带混合林，树木高大，林中情况复杂，徒步进入比较困难，因此主要选择容易到达的地点进行测量。测量地点主要分布在公路沿线，包含林地、草地、耕地等类型，其中在柑研所区域，选择了大量覆盖度不同的柑桔园、菜园作为测量点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遥感技术</w:t>
      </w:r>
      <w:r>
        <w:t>,</w:t>
      </w:r>
      <w:r>
        <w:rPr>
          <w:sz w:val="22"/>
        </w:rPr>
        <w:t>陆地表层遥感</w:t>
        <w:br/>
      </w:r>
      <w:r>
        <w:rPr>
          <w:sz w:val="22"/>
        </w:rPr>
        <w:t>学科关键词：</w:t>
      </w:r>
      <w:r>
        <w:rPr>
          <w:sz w:val="22"/>
        </w:rPr>
        <w:t>陆地表层</w:t>
      </w:r>
      <w:r>
        <w:t>,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重庆市北碚区</w:t>
        <w:br/>
      </w:r>
      <w:r>
        <w:rPr>
          <w:sz w:val="22"/>
        </w:rPr>
        <w:t>时间关键词：</w:t>
      </w:r>
      <w:r>
        <w:rPr>
          <w:sz w:val="22"/>
        </w:rPr>
        <w:t>2020-10-18至2020-10-19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3.文件大小：0.05MB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北：29.79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西：106.32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东：106.45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南：29.76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2020-10-17 16:00:00+00:00</w:t>
      </w:r>
      <w:r>
        <w:rPr>
          <w:sz w:val="22"/>
        </w:rPr>
        <w:t>--</w:t>
      </w:r>
      <w:r>
        <w:rPr>
          <w:sz w:val="22"/>
        </w:rPr>
        <w:t>2022-10-19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马明国. 金佛山国家站叶面积指数产品（2020）. 长江上游科学数据中心, </w:t>
      </w:r>
      <w:r>
        <w:t>2022</w:t>
      </w:r>
      <w:r>
        <w:t>.[</w:t>
      </w:r>
      <w:r>
        <w:t xml:space="preserve">MA Mingguo. Jinfoshan National Station Leaf Area Index Product (2020).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马明国</w:t>
        <w:br/>
      </w:r>
      <w:r>
        <w:rPr>
          <w:sz w:val="22"/>
        </w:rPr>
        <w:t xml:space="preserve">单位: </w:t>
      </w:r>
      <w:r>
        <w:rPr>
          <w:sz w:val="22"/>
        </w:rPr>
        <w:t>中国科学院寒区旱区环境与工程研究所</w:t>
        <w:br/>
      </w:r>
      <w:r>
        <w:rPr>
          <w:sz w:val="22"/>
        </w:rPr>
        <w:t xml:space="preserve">电子邮件: </w:t>
      </w:r>
      <w:r>
        <w:rPr>
          <w:sz w:val="22"/>
        </w:rPr>
        <w:t>mmg@lzb.ac.cn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