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中国长江上游500mMODIS植被总初级生产力产品数据集 (2000-2022)</w:t>
      </w:r>
    </w:p>
    <w:p>
      <w:r>
        <w:rPr>
          <w:sz w:val="22"/>
        </w:rPr>
        <w:t>英文标题：MODIS Gross primary productivity Dataset with 500m spatial resolution in the Upper Reaches of the Yangtze River, China (2000-2022)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总初级生产力（Gross primary productivity, GPP）是指单位时间内植物通过光合作用吸收CO2过程固定的有机碳量。中国长江上游MODIS植被总初级生产力产品数据集是基于MOD17A2H产品（版本006）裁剪拼接得到的。该数据产品提供了估算的GPP数值，可以作为数据模型的输入，计算陆地能源、碳、水循环过程和植被的生物地球化学。时间范围为2000年2月18日到2022年8月30日，空间分辨率为500m，时间分辨率为8天累积综合值，数据坐标系为WGS84地理坐标系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总初级生产力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2000/02/18--2022/08/30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3.文件大小：23040.0MB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2000-02-17 16:00:00+00:00</w:t>
      </w:r>
      <w:r>
        <w:rPr>
          <w:sz w:val="22"/>
        </w:rPr>
        <w:t>--</w:t>
      </w:r>
      <w:r>
        <w:rPr>
          <w:sz w:val="22"/>
        </w:rPr>
        <w:t>2022-08-29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美国国家航空航天局. 中国长江上游500mMODIS植被总初级生产力产品数据集 (2000-2022). 长江上游科学数据中心, </w:t>
      </w:r>
      <w:r>
        <w:t>2022</w:t>
      </w:r>
      <w:r>
        <w:t>.[</w:t>
      </w:r>
      <w:r>
        <w:t xml:space="preserve">NASA     . MODIS Gross primary productivity Dataset with 500m spatial resolution in the Upper Reaches of the Yangtze River, China (2000-2022).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单位: </w:t>
      </w:r>
      <w:r>
        <w:rPr>
          <w:sz w:val="22"/>
        </w:rPr>
        <w:t>National Aeronautics and Space Administration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